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ADD" w:rsidRDefault="00370ADD">
      <w:pPr>
        <w:tabs>
          <w:tab w:val="center" w:pos="4680"/>
        </w:tabs>
      </w:pPr>
      <w:r>
        <w:rPr>
          <w:rFonts w:ascii="Courier" w:hAnsi="Courier"/>
        </w:rPr>
        <w:tab/>
      </w:r>
      <w:r>
        <w:t>Psych. 547 Intervention II</w:t>
      </w:r>
    </w:p>
    <w:p w:rsidR="00296D64" w:rsidRDefault="00F43C69">
      <w:pPr>
        <w:tabs>
          <w:tab w:val="center" w:pos="4680"/>
        </w:tabs>
      </w:pPr>
      <w:r>
        <w:tab/>
      </w:r>
    </w:p>
    <w:p w:rsidR="00F43C69" w:rsidRDefault="00AC5D93" w:rsidP="00296D64">
      <w:pPr>
        <w:tabs>
          <w:tab w:val="center" w:pos="4680"/>
        </w:tabs>
        <w:jc w:val="center"/>
      </w:pPr>
      <w:r>
        <w:t xml:space="preserve">Child </w:t>
      </w:r>
      <w:r w:rsidR="00CD73C6">
        <w:t>and Adolescent Externalizing and Internalizing Disorders</w:t>
      </w:r>
      <w:r w:rsidR="00F43C69">
        <w:t xml:space="preserve">: </w:t>
      </w:r>
    </w:p>
    <w:p w:rsidR="00F62714" w:rsidRDefault="00F43C69" w:rsidP="00296D64">
      <w:pPr>
        <w:tabs>
          <w:tab w:val="center" w:pos="4680"/>
        </w:tabs>
        <w:jc w:val="center"/>
      </w:pPr>
      <w:r>
        <w:t xml:space="preserve">Empirical Evidence for the Roles of Parents and </w:t>
      </w:r>
    </w:p>
    <w:p w:rsidR="00370ADD" w:rsidRDefault="00F43C69" w:rsidP="00296D64">
      <w:pPr>
        <w:tabs>
          <w:tab w:val="center" w:pos="4680"/>
        </w:tabs>
        <w:jc w:val="center"/>
      </w:pPr>
      <w:r w:rsidRPr="00F43C69">
        <w:t>Evidence based Practice</w:t>
      </w:r>
      <w:r>
        <w:t xml:space="preserve">s in </w:t>
      </w:r>
      <w:r w:rsidR="00F62714">
        <w:t xml:space="preserve">Family Assessment and </w:t>
      </w:r>
      <w:r>
        <w:t>Interventions</w:t>
      </w:r>
    </w:p>
    <w:p w:rsidR="00064C7A" w:rsidRDefault="00064C7A" w:rsidP="00296D64">
      <w:pPr>
        <w:tabs>
          <w:tab w:val="center" w:pos="4680"/>
        </w:tabs>
        <w:jc w:val="center"/>
      </w:pPr>
    </w:p>
    <w:p w:rsidR="00296D64" w:rsidRDefault="00296D64" w:rsidP="00296D64">
      <w:pPr>
        <w:tabs>
          <w:tab w:val="center" w:pos="4680"/>
        </w:tabs>
        <w:jc w:val="center"/>
      </w:pPr>
      <w:r>
        <w:t>Professor: Sherryl Goodman</w:t>
      </w:r>
    </w:p>
    <w:p w:rsidR="00370ADD" w:rsidRDefault="00A432F5">
      <w:pPr>
        <w:tabs>
          <w:tab w:val="center" w:pos="4680"/>
        </w:tabs>
      </w:pPr>
      <w:r>
        <w:tab/>
      </w:r>
      <w:r w:rsidR="00AC5D93">
        <w:t>Spring</w:t>
      </w:r>
      <w:r>
        <w:t>, 20</w:t>
      </w:r>
      <w:r w:rsidR="00AC5D93">
        <w:t>13</w:t>
      </w:r>
    </w:p>
    <w:p w:rsidR="00370ADD" w:rsidRDefault="00370ADD">
      <w:pPr>
        <w:jc w:val="center"/>
      </w:pPr>
      <w:r>
        <w:t xml:space="preserve">Tuesdays, </w:t>
      </w:r>
      <w:r w:rsidR="00A432F5">
        <w:t>9</w:t>
      </w:r>
      <w:r>
        <w:t xml:space="preserve"> to 1</w:t>
      </w:r>
      <w:r w:rsidR="00AC5D93">
        <w:t>1:45 a.m., Room 494</w:t>
      </w:r>
    </w:p>
    <w:p w:rsidR="00370ADD" w:rsidRDefault="00370ADD">
      <w:pPr>
        <w:jc w:val="center"/>
      </w:pPr>
    </w:p>
    <w:p w:rsidR="00370ADD" w:rsidRDefault="00370ADD">
      <w:pPr>
        <w:tabs>
          <w:tab w:val="left" w:pos="-1440"/>
        </w:tabs>
        <w:ind w:left="6480" w:hanging="6480"/>
      </w:pPr>
      <w:r>
        <w:tab/>
      </w:r>
    </w:p>
    <w:p w:rsidR="00370ADD" w:rsidRDefault="00370ADD">
      <w:r>
        <w:rPr>
          <w:u w:val="single"/>
        </w:rPr>
        <w:t>Goals</w:t>
      </w:r>
      <w:r>
        <w:t>.  The goals of the course are to develop critical thinking, knowledge, and skills in the following areas</w:t>
      </w:r>
      <w:r w:rsidR="003D401F">
        <w:t xml:space="preserve"> of study</w:t>
      </w:r>
      <w:r>
        <w:t>:</w:t>
      </w:r>
    </w:p>
    <w:p w:rsidR="00370ADD" w:rsidRDefault="00A97580" w:rsidP="00064C7A">
      <w:pPr>
        <w:numPr>
          <w:ilvl w:val="0"/>
          <w:numId w:val="13"/>
        </w:numPr>
      </w:pPr>
      <w:r>
        <w:t>Healthy f</w:t>
      </w:r>
      <w:r w:rsidR="00370ADD">
        <w:t>a</w:t>
      </w:r>
      <w:r w:rsidR="00EC18EF">
        <w:t>mily development and processes, including their cultural variations</w:t>
      </w:r>
      <w:r w:rsidR="00064C7A">
        <w:t>.  This is the developmental framework needed for an understanding of the other two goals.</w:t>
      </w:r>
    </w:p>
    <w:p w:rsidR="00064C7A" w:rsidRDefault="00FC543E" w:rsidP="00064C7A">
      <w:pPr>
        <w:numPr>
          <w:ilvl w:val="0"/>
          <w:numId w:val="13"/>
        </w:numPr>
      </w:pPr>
      <w:r>
        <w:t>Family processes that are associated with the development or maintenance of psychopathology in children or adolescents</w:t>
      </w:r>
      <w:r w:rsidR="006E0B88">
        <w:t xml:space="preserve">; </w:t>
      </w:r>
    </w:p>
    <w:p w:rsidR="00370ADD" w:rsidRDefault="00603C63" w:rsidP="00064C7A">
      <w:pPr>
        <w:numPr>
          <w:ilvl w:val="0"/>
          <w:numId w:val="13"/>
        </w:numPr>
      </w:pPr>
      <w:r>
        <w:t>Design, eva</w:t>
      </w:r>
      <w:r w:rsidR="007B37C0">
        <w:t>luation, and implementation of</w:t>
      </w:r>
      <w:r w:rsidR="007E0D14">
        <w:t xml:space="preserve"> evidence based</w:t>
      </w:r>
      <w:r w:rsidR="00370ADD">
        <w:t xml:space="preserve"> methods of assessment and intervention for families with a child who has psychopathology.</w:t>
      </w:r>
    </w:p>
    <w:p w:rsidR="00370ADD" w:rsidRDefault="00370ADD"/>
    <w:p w:rsidR="00370ADD" w:rsidRDefault="00550ADB">
      <w:r>
        <w:rPr>
          <w:u w:val="single"/>
        </w:rPr>
        <w:t xml:space="preserve">Required </w:t>
      </w:r>
      <w:r w:rsidR="00370ADD">
        <w:rPr>
          <w:u w:val="single"/>
        </w:rPr>
        <w:t>Readings</w:t>
      </w:r>
      <w:r w:rsidR="00370ADD">
        <w:t xml:space="preserve">: </w:t>
      </w:r>
    </w:p>
    <w:p w:rsidR="00EC18EF" w:rsidRPr="0072143D" w:rsidRDefault="00EC18EF">
      <w:pPr>
        <w:rPr>
          <w:i/>
          <w:lang w:val="nb-NO"/>
        </w:rPr>
      </w:pPr>
      <w:r>
        <w:t>Walsh</w:t>
      </w:r>
      <w:r w:rsidR="00AC5D93">
        <w:t>, F.</w:t>
      </w:r>
      <w:r w:rsidR="006E0B88">
        <w:t xml:space="preserve"> (ed.)</w:t>
      </w:r>
      <w:r>
        <w:t xml:space="preserve">, </w:t>
      </w:r>
      <w:r w:rsidR="0003015F">
        <w:t>(2012</w:t>
      </w:r>
      <w:r w:rsidR="006E0B88">
        <w:t xml:space="preserve">). </w:t>
      </w:r>
      <w:r w:rsidRPr="00550ADB">
        <w:rPr>
          <w:i/>
        </w:rPr>
        <w:t>Normal Family Processes</w:t>
      </w:r>
      <w:r w:rsidR="006E0B88">
        <w:rPr>
          <w:i/>
        </w:rPr>
        <w:t xml:space="preserve">, </w:t>
      </w:r>
      <w:r w:rsidR="0003015F">
        <w:rPr>
          <w:i/>
        </w:rPr>
        <w:t>4</w:t>
      </w:r>
      <w:r w:rsidR="0003015F" w:rsidRPr="0003015F">
        <w:rPr>
          <w:i/>
          <w:vertAlign w:val="superscript"/>
        </w:rPr>
        <w:t>th</w:t>
      </w:r>
      <w:r w:rsidR="0003015F">
        <w:rPr>
          <w:i/>
        </w:rPr>
        <w:t xml:space="preserve"> </w:t>
      </w:r>
      <w:r w:rsidR="006E0B88">
        <w:rPr>
          <w:i/>
        </w:rPr>
        <w:t xml:space="preserve"> edition.  </w:t>
      </w:r>
      <w:r w:rsidR="006E0B88" w:rsidRPr="0072143D">
        <w:rPr>
          <w:lang w:val="nb-NO"/>
        </w:rPr>
        <w:t>NY: Guilford</w:t>
      </w:r>
      <w:r w:rsidR="006E0B88" w:rsidRPr="0072143D">
        <w:rPr>
          <w:i/>
          <w:lang w:val="nb-NO"/>
        </w:rPr>
        <w:t xml:space="preserve">. </w:t>
      </w:r>
    </w:p>
    <w:p w:rsidR="00CC47DF" w:rsidRDefault="00CC47DF" w:rsidP="006E0B88">
      <w:pPr>
        <w:ind w:left="270" w:hanging="270"/>
        <w:rPr>
          <w:snapToGrid/>
          <w:szCs w:val="24"/>
        </w:rPr>
      </w:pPr>
      <w:r>
        <w:rPr>
          <w:snapToGrid/>
          <w:szCs w:val="24"/>
        </w:rPr>
        <w:t xml:space="preserve">Kazdin, A.E. (2005). </w:t>
      </w:r>
      <w:r w:rsidRPr="00FD210D">
        <w:rPr>
          <w:i/>
          <w:snapToGrid/>
          <w:szCs w:val="24"/>
        </w:rPr>
        <w:t>Parent Management Training: Treatment for oppositional, aggressive, and antisocial behavior in children and adolescents</w:t>
      </w:r>
      <w:r>
        <w:rPr>
          <w:snapToGrid/>
          <w:szCs w:val="24"/>
        </w:rPr>
        <w:t xml:space="preserve">.  NY: Oxford University Press.  </w:t>
      </w:r>
    </w:p>
    <w:p w:rsidR="00AC5D93" w:rsidRPr="00F62714" w:rsidRDefault="00AC5D93" w:rsidP="006E0B88">
      <w:pPr>
        <w:ind w:left="270" w:hanging="270"/>
        <w:rPr>
          <w:snapToGrid/>
          <w:szCs w:val="24"/>
        </w:rPr>
      </w:pPr>
      <w:r>
        <w:rPr>
          <w:snapToGrid/>
          <w:szCs w:val="24"/>
        </w:rPr>
        <w:tab/>
        <w:t xml:space="preserve">Companion website (downloadable forms and other tools for assessment and therapy): </w:t>
      </w:r>
      <w:hyperlink r:id="rId8" w:history="1">
        <w:r w:rsidRPr="00D04DCB">
          <w:rPr>
            <w:rStyle w:val="Hyperlink"/>
            <w:snapToGrid/>
            <w:szCs w:val="24"/>
          </w:rPr>
          <w:t>http://www.oup.com/us/companion.websites/0195154290/</w:t>
        </w:r>
      </w:hyperlink>
      <w:r w:rsidR="00F62714">
        <w:rPr>
          <w:rStyle w:val="Hyperlink"/>
          <w:snapToGrid/>
          <w:szCs w:val="24"/>
        </w:rPr>
        <w:t xml:space="preserve"> </w:t>
      </w:r>
      <w:r w:rsidR="00F62714">
        <w:rPr>
          <w:rStyle w:val="Hyperlink"/>
          <w:snapToGrid/>
          <w:szCs w:val="24"/>
          <w:u w:val="none"/>
        </w:rPr>
        <w:t xml:space="preserve">  </w:t>
      </w:r>
      <w:r w:rsidR="00F62714">
        <w:rPr>
          <w:rStyle w:val="Hyperlink"/>
          <w:snapToGrid/>
          <w:color w:val="auto"/>
          <w:szCs w:val="24"/>
          <w:u w:val="none"/>
        </w:rPr>
        <w:t>(note: we will get a log in)</w:t>
      </w:r>
    </w:p>
    <w:p w:rsidR="00D42A17" w:rsidRPr="006E0B88" w:rsidRDefault="00D42A17" w:rsidP="006E0B88">
      <w:pPr>
        <w:ind w:left="270" w:hanging="270"/>
        <w:rPr>
          <w:u w:val="single"/>
        </w:rPr>
      </w:pPr>
      <w:r w:rsidRPr="00DE7DBF">
        <w:rPr>
          <w:rStyle w:val="Strong"/>
          <w:b w:val="0"/>
          <w:szCs w:val="24"/>
        </w:rPr>
        <w:t xml:space="preserve">Dishion, T.J. &amp; Kavanagh, K. </w:t>
      </w:r>
      <w:r w:rsidR="0003015F">
        <w:rPr>
          <w:rStyle w:val="Strong"/>
          <w:b w:val="0"/>
          <w:szCs w:val="24"/>
        </w:rPr>
        <w:t xml:space="preserve">(2003). </w:t>
      </w:r>
      <w:r w:rsidRPr="00DE7DBF">
        <w:rPr>
          <w:szCs w:val="24"/>
        </w:rPr>
        <w:t xml:space="preserve"> </w:t>
      </w:r>
      <w:r w:rsidRPr="00DE7DBF">
        <w:rPr>
          <w:i/>
          <w:szCs w:val="24"/>
        </w:rPr>
        <w:t>Intervening in adolescent problem behavior: A family-centered approach.</w:t>
      </w:r>
      <w:r w:rsidRPr="00DE7DBF">
        <w:rPr>
          <w:szCs w:val="24"/>
        </w:rPr>
        <w:t xml:space="preserve"> New York: Guilford.</w:t>
      </w:r>
      <w:r w:rsidRPr="00DE7DBF">
        <w:rPr>
          <w:iCs/>
          <w:szCs w:val="24"/>
        </w:rPr>
        <w:t xml:space="preserve"> </w:t>
      </w:r>
      <w:hyperlink r:id="rId9" w:history="1">
        <w:r w:rsidRPr="00DE7DBF">
          <w:rPr>
            <w:rStyle w:val="Hyperlink"/>
            <w:iCs/>
            <w:szCs w:val="24"/>
          </w:rPr>
          <w:t>http://cfc.uoregon.edu/atp.htm</w:t>
        </w:r>
      </w:hyperlink>
    </w:p>
    <w:p w:rsidR="00370ADD" w:rsidRDefault="00370ADD">
      <w:r>
        <w:t xml:space="preserve">Others listed below </w:t>
      </w:r>
      <w:r w:rsidR="005B65CD">
        <w:t>and announced in class</w:t>
      </w:r>
    </w:p>
    <w:p w:rsidR="00550ADB" w:rsidRDefault="00550ADB"/>
    <w:p w:rsidR="00550ADB" w:rsidRDefault="00550ADB">
      <w:r w:rsidRPr="00550ADB">
        <w:rPr>
          <w:u w:val="single"/>
        </w:rPr>
        <w:t xml:space="preserve">Optional </w:t>
      </w:r>
      <w:r w:rsidR="009F31AB">
        <w:rPr>
          <w:u w:val="single"/>
        </w:rPr>
        <w:t xml:space="preserve">(and recommended) </w:t>
      </w:r>
      <w:r w:rsidRPr="00550ADB">
        <w:rPr>
          <w:u w:val="single"/>
        </w:rPr>
        <w:t>reading</w:t>
      </w:r>
      <w:r>
        <w:t xml:space="preserve">: </w:t>
      </w:r>
    </w:p>
    <w:p w:rsidR="00550ADB" w:rsidRDefault="00F62714" w:rsidP="00550ADB">
      <w:r>
        <w:t>Sprenkle &amp; Piercy</w:t>
      </w:r>
      <w:r w:rsidR="00EF5C7C">
        <w:t xml:space="preserve"> (2005)</w:t>
      </w:r>
      <w:r w:rsidR="00550ADB">
        <w:t xml:space="preserve">, </w:t>
      </w:r>
      <w:r w:rsidR="00550ADB" w:rsidRPr="002875BD">
        <w:rPr>
          <w:i/>
        </w:rPr>
        <w:t>Research Methods in Family Therapy</w:t>
      </w:r>
      <w:r w:rsidR="002875BD">
        <w:t>, 2</w:t>
      </w:r>
      <w:r w:rsidR="002875BD" w:rsidRPr="002875BD">
        <w:rPr>
          <w:vertAlign w:val="superscript"/>
        </w:rPr>
        <w:t>nd</w:t>
      </w:r>
      <w:r w:rsidR="002875BD">
        <w:t xml:space="preserve"> ed.  Guilford. </w:t>
      </w:r>
    </w:p>
    <w:p w:rsidR="00F44BE1" w:rsidRDefault="00F44BE1" w:rsidP="00550ADB"/>
    <w:p w:rsidR="00F44BE1" w:rsidRPr="002875BD" w:rsidRDefault="00F44BE1" w:rsidP="00550ADB">
      <w:pPr>
        <w:rPr>
          <w:u w:val="single"/>
        </w:rPr>
      </w:pPr>
      <w:r>
        <w:t>Blackboard site</w:t>
      </w:r>
    </w:p>
    <w:p w:rsidR="00F44BE1" w:rsidRDefault="00F44BE1" w:rsidP="00550ADB">
      <w:pPr>
        <w:ind w:firstLine="720"/>
      </w:pPr>
    </w:p>
    <w:p w:rsidR="00370ADD" w:rsidRDefault="00370ADD">
      <w:r>
        <w:rPr>
          <w:u w:val="single"/>
        </w:rPr>
        <w:t>Responsibilities:</w:t>
      </w:r>
    </w:p>
    <w:p w:rsidR="00370ADD" w:rsidRDefault="00370ADD">
      <w:r>
        <w:t xml:space="preserve">(1) Class participation - </w:t>
      </w:r>
    </w:p>
    <w:p w:rsidR="003D401F" w:rsidRDefault="00370ADD" w:rsidP="003D401F">
      <w:pPr>
        <w:numPr>
          <w:ilvl w:val="0"/>
          <w:numId w:val="2"/>
        </w:numPr>
      </w:pPr>
      <w:r>
        <w:t>All students are responsible for</w:t>
      </w:r>
      <w:r w:rsidR="00E40FC4">
        <w:t>:</w:t>
      </w:r>
      <w:r>
        <w:t xml:space="preserve"> </w:t>
      </w:r>
      <w:r w:rsidR="00E40FC4">
        <w:t xml:space="preserve">(a) </w:t>
      </w:r>
      <w:r>
        <w:t xml:space="preserve">having read the assigned readings prior to class, </w:t>
      </w:r>
      <w:r w:rsidR="00B14B88">
        <w:t xml:space="preserve">(b) </w:t>
      </w:r>
      <w:r w:rsidR="00F62714">
        <w:t xml:space="preserve">posting to BB and </w:t>
      </w:r>
      <w:r w:rsidR="003D401F">
        <w:t>bringing to class</w:t>
      </w:r>
      <w:r>
        <w:t xml:space="preserve"> written questions or comments for discussion, and </w:t>
      </w:r>
      <w:r w:rsidR="00B14B88">
        <w:t xml:space="preserve">(c) </w:t>
      </w:r>
      <w:r w:rsidR="003D401F">
        <w:t xml:space="preserve">initiating and actively contributing to class </w:t>
      </w:r>
      <w:r>
        <w:t>discuss</w:t>
      </w:r>
      <w:r w:rsidR="003D401F">
        <w:t>ions of</w:t>
      </w:r>
      <w:r>
        <w:t xml:space="preserve"> the readings. </w:t>
      </w:r>
      <w:r w:rsidR="003D401F">
        <w:t xml:space="preserve">Please be aware that with regard to class participation, quality counts for more than quantity.  Nonetheless, a </w:t>
      </w:r>
      <w:r w:rsidR="003D401F" w:rsidRPr="00B14B88">
        <w:rPr>
          <w:i/>
        </w:rPr>
        <w:t>minimum</w:t>
      </w:r>
      <w:r w:rsidR="003D401F">
        <w:t xml:space="preserve"> quantity of participation </w:t>
      </w:r>
      <w:r w:rsidR="003D401F" w:rsidRPr="00B14B88">
        <w:rPr>
          <w:i/>
        </w:rPr>
        <w:t>consistently</w:t>
      </w:r>
      <w:r w:rsidR="003D401F">
        <w:t xml:space="preserve"> through the semester is required in order for me to know what you are learning and how you ar</w:t>
      </w:r>
      <w:r w:rsidR="0089106F">
        <w:t>e thinking about the material and is part of how you earn a grade in the class.</w:t>
      </w:r>
    </w:p>
    <w:p w:rsidR="004575C2" w:rsidRDefault="004575C2" w:rsidP="003D401F">
      <w:pPr>
        <w:numPr>
          <w:ilvl w:val="0"/>
          <w:numId w:val="2"/>
        </w:numPr>
      </w:pPr>
      <w:r>
        <w:t xml:space="preserve">For some classes, I will ask you to </w:t>
      </w:r>
      <w:r w:rsidR="00F62714">
        <w:t>post on BB</w:t>
      </w:r>
      <w:r>
        <w:t xml:space="preserve"> a ‘journal entry’ in response to your assigned readings.  For these, organize your writing into two sections: one called "responses/reactions" and one called "questions/comments."   The latter are intended to be particularly helpful to stimulate your participation in class. </w:t>
      </w:r>
    </w:p>
    <w:p w:rsidR="00370ADD" w:rsidRDefault="00370ADD">
      <w:pPr>
        <w:numPr>
          <w:ilvl w:val="0"/>
          <w:numId w:val="2"/>
        </w:numPr>
      </w:pPr>
      <w:r>
        <w:t>For some classes, students will be assigned to present a reading when others will not be required to have read it.  I</w:t>
      </w:r>
      <w:r>
        <w:rPr>
          <w:rFonts w:ascii="WP TypographicSymbols" w:hAnsi="WP TypographicSymbols"/>
        </w:rPr>
        <w:t xml:space="preserve"> </w:t>
      </w:r>
      <w:r>
        <w:t xml:space="preserve">will clarify this week by week.  </w:t>
      </w:r>
      <w:r w:rsidR="00B14B88">
        <w:t>“</w:t>
      </w:r>
      <w:r>
        <w:t>Presenting</w:t>
      </w:r>
      <w:r w:rsidR="00B14B88">
        <w:t>”</w:t>
      </w:r>
      <w:r>
        <w:t xml:space="preserve"> a reading includes </w:t>
      </w:r>
      <w:r w:rsidR="00B14B88">
        <w:t xml:space="preserve">(a) </w:t>
      </w:r>
      <w:r>
        <w:t xml:space="preserve">preparing and distributing </w:t>
      </w:r>
      <w:r w:rsidR="004F4F04">
        <w:t xml:space="preserve">via BB </w:t>
      </w:r>
      <w:r>
        <w:t xml:space="preserve">a </w:t>
      </w:r>
      <w:r w:rsidR="00A46877">
        <w:t xml:space="preserve">brief </w:t>
      </w:r>
      <w:r>
        <w:t xml:space="preserve">outline of the key points and </w:t>
      </w:r>
      <w:r w:rsidR="00B14B88">
        <w:t xml:space="preserve">(b) </w:t>
      </w:r>
      <w:r>
        <w:t xml:space="preserve">leading a discussion of it (mentioning the key points briefly and then </w:t>
      </w:r>
      <w:r w:rsidR="00B14B88">
        <w:t>r</w:t>
      </w:r>
      <w:r>
        <w:t xml:space="preserve">aising questions or issues </w:t>
      </w:r>
      <w:r w:rsidR="00A46877">
        <w:t>that you think will be of interest</w:t>
      </w:r>
      <w:r w:rsidR="0089106F">
        <w:t xml:space="preserve"> in generating discussion</w:t>
      </w:r>
      <w:r w:rsidR="00DF58FF">
        <w:t>; not lecturing</w:t>
      </w:r>
      <w:r w:rsidR="0089106F">
        <w:t>; powerpoints are completely optional</w:t>
      </w:r>
      <w:r>
        <w:t xml:space="preserve">).  </w:t>
      </w:r>
    </w:p>
    <w:p w:rsidR="00370ADD" w:rsidRDefault="00370ADD">
      <w:pPr>
        <w:numPr>
          <w:ilvl w:val="0"/>
          <w:numId w:val="2"/>
        </w:numPr>
      </w:pPr>
      <w:r>
        <w:t>Other assignments will be presented as we go along.</w:t>
      </w:r>
    </w:p>
    <w:p w:rsidR="00B14B88" w:rsidRDefault="00B14B88"/>
    <w:p w:rsidR="0089106F" w:rsidRDefault="0089106F" w:rsidP="0089106F">
      <w:r>
        <w:t>(2) Clinical case study</w:t>
      </w:r>
    </w:p>
    <w:p w:rsidR="00F44BE1" w:rsidRDefault="0089106F" w:rsidP="00F44BE1">
      <w:pPr>
        <w:pStyle w:val="ListParagraph"/>
        <w:numPr>
          <w:ilvl w:val="0"/>
          <w:numId w:val="18"/>
        </w:numPr>
      </w:pPr>
      <w:r>
        <w:t>Either on the basis of a current or past therapy case or a hypothetical case, you will put your knowledge of the three goals of the course into practice</w:t>
      </w:r>
      <w:r w:rsidR="00E24837">
        <w:t>.  You will do this</w:t>
      </w:r>
      <w:r>
        <w:t xml:space="preserve"> </w:t>
      </w:r>
      <w:r w:rsidR="00E24837">
        <w:t xml:space="preserve">by writing a paper in which you describe your development of a (a) case conceptualization, (b) treatment plan, and (c) plan to evaluate your treatment.  The case must be a child with internalizing or externalizing disorder and treatment must include a family component.  </w:t>
      </w:r>
    </w:p>
    <w:p w:rsidR="00E24837" w:rsidRDefault="00F44BE1" w:rsidP="00F44BE1">
      <w:pPr>
        <w:pStyle w:val="ListParagraph"/>
        <w:numPr>
          <w:ilvl w:val="0"/>
          <w:numId w:val="18"/>
        </w:numPr>
      </w:pPr>
      <w:r>
        <w:t>Papers will be due at the end of the section relevant to the disorder that is the focus of your case study.</w:t>
      </w:r>
      <w:r w:rsidR="00F62714">
        <w:t xml:space="preserve">  Let’s decide on your focus within the first few classes.</w:t>
      </w:r>
    </w:p>
    <w:p w:rsidR="00E24837" w:rsidRDefault="00E24837" w:rsidP="00E24837">
      <w:pPr>
        <w:pStyle w:val="ListParagraph"/>
        <w:numPr>
          <w:ilvl w:val="0"/>
          <w:numId w:val="18"/>
        </w:numPr>
      </w:pPr>
      <w:r>
        <w:t xml:space="preserve">These papers should not be long.  I would expect that three </w:t>
      </w:r>
      <w:r w:rsidR="00F62714">
        <w:t xml:space="preserve">double spaced </w:t>
      </w:r>
      <w:r>
        <w:t>pages would be adequate and five pages maximum.</w:t>
      </w:r>
    </w:p>
    <w:p w:rsidR="00E24837" w:rsidRDefault="00E24837" w:rsidP="0089106F"/>
    <w:p w:rsidR="00370ADD" w:rsidRDefault="0089106F" w:rsidP="0089106F">
      <w:r>
        <w:t xml:space="preserve">(3) </w:t>
      </w:r>
      <w:r w:rsidR="00370ADD">
        <w:t>Grant Proposal Project, involving the following -</w:t>
      </w:r>
    </w:p>
    <w:p w:rsidR="00370ADD" w:rsidRDefault="00370ADD">
      <w:pPr>
        <w:numPr>
          <w:ilvl w:val="0"/>
          <w:numId w:val="4"/>
        </w:numPr>
      </w:pPr>
      <w:r>
        <w:t>Goal: To develop your knowledge of how to design and evaluate an experiment with interventions for families</w:t>
      </w:r>
      <w:r w:rsidR="000E13D3">
        <w:t xml:space="preserve"> and how to write a grant proposal </w:t>
      </w:r>
      <w:r w:rsidR="009F31AB">
        <w:t xml:space="preserve">that would be the basis for </w:t>
      </w:r>
      <w:r w:rsidR="000E13D3">
        <w:t>seeking</w:t>
      </w:r>
      <w:r w:rsidR="007B37C0">
        <w:t xml:space="preserve"> funding for such an experiment; to practice preparing a grant application.</w:t>
      </w:r>
    </w:p>
    <w:p w:rsidR="00370ADD" w:rsidRDefault="00370ADD">
      <w:pPr>
        <w:numPr>
          <w:ilvl w:val="0"/>
          <w:numId w:val="4"/>
        </w:numPr>
      </w:pPr>
      <w:r>
        <w:t xml:space="preserve">Project: Design an </w:t>
      </w:r>
      <w:r w:rsidR="00F62714">
        <w:t xml:space="preserve">experiment or an </w:t>
      </w:r>
      <w:r>
        <w:t xml:space="preserve">intervention and a plan for evaluating it, for families in which </w:t>
      </w:r>
      <w:r w:rsidR="00F62714">
        <w:t xml:space="preserve">a child or adolescent </w:t>
      </w:r>
      <w:r>
        <w:t xml:space="preserve">has a DSM-IV diagnosis.  In developing your proposal: address the question of: why or how </w:t>
      </w:r>
      <w:r w:rsidR="00F62714">
        <w:t xml:space="preserve">your proposed intervention </w:t>
      </w:r>
      <w:r>
        <w:t xml:space="preserve">might </w:t>
      </w:r>
      <w:r w:rsidR="00F62714">
        <w:t>be effective</w:t>
      </w:r>
      <w:r>
        <w:t xml:space="preserve"> for this disorder.  Your proposed design should </w:t>
      </w:r>
      <w:r w:rsidR="009F31AB">
        <w:t xml:space="preserve">explicitly </w:t>
      </w:r>
      <w:r>
        <w:t>answer the question: How effective is it?</w:t>
      </w:r>
      <w:r w:rsidR="009F31AB">
        <w:t xml:space="preserve">  I strongly recommend that your proposal be relevant to the lab in which you work so that you might in fact be able to pursue this study at some point. </w:t>
      </w:r>
    </w:p>
    <w:p w:rsidR="000E11C0" w:rsidRDefault="00370ADD" w:rsidP="000E11C0">
      <w:pPr>
        <w:numPr>
          <w:ilvl w:val="0"/>
          <w:numId w:val="4"/>
        </w:numPr>
      </w:pPr>
      <w:r>
        <w:t xml:space="preserve">Format: </w:t>
      </w:r>
      <w:r w:rsidR="000A752E">
        <w:t>an N</w:t>
      </w:r>
      <w:r w:rsidR="00E24837">
        <w:t>RSA application</w:t>
      </w:r>
      <w:r w:rsidR="000F40D5">
        <w:t xml:space="preserve"> (just the Specific Aims and Research Strategy sections)</w:t>
      </w:r>
      <w:r w:rsidR="000A752E">
        <w:t xml:space="preserve">.  </w:t>
      </w:r>
      <w:hyperlink r:id="rId10" w:history="1">
        <w:r w:rsidR="000E11C0" w:rsidRPr="00D04DCB">
          <w:rPr>
            <w:rStyle w:val="Hyperlink"/>
          </w:rPr>
          <w:t>http://grants1.nih.gov/grants/funding/416/phs416.htm</w:t>
        </w:r>
      </w:hyperlink>
    </w:p>
    <w:p w:rsidR="00F62714" w:rsidRDefault="00B457CD" w:rsidP="000A752E">
      <w:pPr>
        <w:numPr>
          <w:ilvl w:val="0"/>
          <w:numId w:val="16"/>
        </w:numPr>
      </w:pPr>
      <w:r>
        <w:t>Maximum length</w:t>
      </w:r>
      <w:r w:rsidR="000F40D5">
        <w:t xml:space="preserve"> for the Research Strategy (includes sections on Significance and Approach, the latter of which also includes planned analyses) is</w:t>
      </w:r>
      <w:r>
        <w:t xml:space="preserve"> </w:t>
      </w:r>
      <w:r w:rsidR="008A6140">
        <w:t>6</w:t>
      </w:r>
      <w:r>
        <w:t xml:space="preserve"> pages (</w:t>
      </w:r>
      <w:r w:rsidR="000E11C0">
        <w:t xml:space="preserve">single spaced; including any figures or tables but </w:t>
      </w:r>
      <w:r>
        <w:t xml:space="preserve">not including reference list). </w:t>
      </w:r>
    </w:p>
    <w:p w:rsidR="000A752E" w:rsidRDefault="00B457CD" w:rsidP="000A752E">
      <w:pPr>
        <w:numPr>
          <w:ilvl w:val="0"/>
          <w:numId w:val="16"/>
        </w:numPr>
      </w:pPr>
      <w:r>
        <w:t xml:space="preserve">The </w:t>
      </w:r>
      <w:r w:rsidR="000F40D5">
        <w:t xml:space="preserve">Specific Aims is one </w:t>
      </w:r>
      <w:r w:rsidR="008A6140">
        <w:t>(additional) age</w:t>
      </w:r>
      <w:r w:rsidR="000F40D5">
        <w:t>.</w:t>
      </w:r>
    </w:p>
    <w:p w:rsidR="00370ADD" w:rsidRDefault="00370ADD" w:rsidP="00B457CD">
      <w:pPr>
        <w:pStyle w:val="ListParagraph"/>
        <w:numPr>
          <w:ilvl w:val="0"/>
          <w:numId w:val="4"/>
        </w:numPr>
      </w:pPr>
      <w:r>
        <w:t>Essential components</w:t>
      </w:r>
      <w:r w:rsidR="00750DD0">
        <w:t xml:space="preserve"> to include in your research plan</w:t>
      </w:r>
      <w:r>
        <w:t xml:space="preserve">: </w:t>
      </w:r>
    </w:p>
    <w:p w:rsidR="00370ADD" w:rsidRDefault="00370ADD">
      <w:pPr>
        <w:numPr>
          <w:ilvl w:val="0"/>
          <w:numId w:val="5"/>
        </w:numPr>
        <w:tabs>
          <w:tab w:val="clear" w:pos="360"/>
          <w:tab w:val="num" w:pos="1440"/>
        </w:tabs>
        <w:ind w:left="1440"/>
      </w:pPr>
      <w:r>
        <w:t>define and justify the age range of children involved</w:t>
      </w:r>
    </w:p>
    <w:p w:rsidR="00370ADD" w:rsidRDefault="00370ADD">
      <w:pPr>
        <w:numPr>
          <w:ilvl w:val="0"/>
          <w:numId w:val="5"/>
        </w:numPr>
        <w:tabs>
          <w:tab w:val="clear" w:pos="360"/>
          <w:tab w:val="num" w:pos="1440"/>
        </w:tabs>
        <w:ind w:left="1440"/>
      </w:pPr>
      <w:r>
        <w:t>address gender issues as relevant</w:t>
      </w:r>
    </w:p>
    <w:p w:rsidR="00370ADD" w:rsidRDefault="00370ADD">
      <w:pPr>
        <w:numPr>
          <w:ilvl w:val="0"/>
          <w:numId w:val="5"/>
        </w:numPr>
        <w:tabs>
          <w:tab w:val="clear" w:pos="360"/>
          <w:tab w:val="num" w:pos="1440"/>
        </w:tabs>
        <w:ind w:left="1440"/>
      </w:pPr>
      <w:r>
        <w:t>consider comorbidity as relevant</w:t>
      </w:r>
    </w:p>
    <w:p w:rsidR="00294927" w:rsidRDefault="00294927">
      <w:pPr>
        <w:numPr>
          <w:ilvl w:val="0"/>
          <w:numId w:val="5"/>
        </w:numPr>
        <w:tabs>
          <w:tab w:val="clear" w:pos="360"/>
          <w:tab w:val="num" w:pos="1440"/>
        </w:tabs>
        <w:ind w:left="1440"/>
      </w:pPr>
      <w:r>
        <w:t>address cultural considerations</w:t>
      </w:r>
    </w:p>
    <w:p w:rsidR="00750DD0" w:rsidRDefault="00750DD0" w:rsidP="0071611F">
      <w:pPr>
        <w:pStyle w:val="ListParagraph"/>
        <w:numPr>
          <w:ilvl w:val="0"/>
          <w:numId w:val="4"/>
        </w:numPr>
      </w:pPr>
      <w:r>
        <w:t>In your Significance section, be sure to:</w:t>
      </w:r>
    </w:p>
    <w:p w:rsidR="00370ADD" w:rsidRDefault="00370ADD">
      <w:pPr>
        <w:numPr>
          <w:ilvl w:val="0"/>
          <w:numId w:val="5"/>
        </w:numPr>
        <w:tabs>
          <w:tab w:val="clear" w:pos="360"/>
          <w:tab w:val="num" w:pos="1440"/>
        </w:tabs>
        <w:ind w:left="1440"/>
      </w:pPr>
      <w:r>
        <w:t xml:space="preserve">include enough of a literature review that your hypotheses follow from current models and understanding of issues not only </w:t>
      </w:r>
      <w:r w:rsidR="00994E63">
        <w:t xml:space="preserve">in that disorder but also in your proposed research </w:t>
      </w:r>
      <w:r>
        <w:t>design; explain (using theory and published research) why you think your intervention will be better than the current state-of-the-art, empirically validated individual-based treatment of the disorder</w:t>
      </w:r>
      <w:r w:rsidR="004F4F04">
        <w:t xml:space="preserve"> or the current parent- or family therapy</w:t>
      </w:r>
      <w:r w:rsidR="000E13D3">
        <w:t xml:space="preserve">.  NOTE: a well written paper will integrate at least one aspect of the basic research such as we review in Part A </w:t>
      </w:r>
      <w:r w:rsidR="00DF58FF">
        <w:t xml:space="preserve">of </w:t>
      </w:r>
      <w:r w:rsidR="000E13D3">
        <w:t>each section of this syllabus.</w:t>
      </w:r>
    </w:p>
    <w:p w:rsidR="0071611F" w:rsidRDefault="00370ADD" w:rsidP="0071611F">
      <w:pPr>
        <w:numPr>
          <w:ilvl w:val="0"/>
          <w:numId w:val="5"/>
        </w:numPr>
        <w:tabs>
          <w:tab w:val="clear" w:pos="360"/>
          <w:tab w:val="num" w:pos="1440"/>
        </w:tabs>
        <w:ind w:left="1440"/>
      </w:pPr>
      <w:r>
        <w:t>justify all components of your design</w:t>
      </w:r>
      <w:r w:rsidR="00994E63">
        <w:t>,</w:t>
      </w:r>
      <w:r>
        <w:t xml:space="preserve"> from sample selection to statistical plan (specify viable alternatives and why you chose what you did, using support from </w:t>
      </w:r>
      <w:r w:rsidR="00102C41">
        <w:t>published papers</w:t>
      </w:r>
      <w:r>
        <w:t>).</w:t>
      </w:r>
      <w:r w:rsidR="00750DD0">
        <w:t xml:space="preserve"> Note: some of this may go in your </w:t>
      </w:r>
      <w:r w:rsidR="0071611F">
        <w:t>Approach</w:t>
      </w:r>
      <w:r w:rsidR="00750DD0">
        <w:t xml:space="preserve"> section.  Use your best judgment of where to place this information.</w:t>
      </w:r>
    </w:p>
    <w:p w:rsidR="00370ADD" w:rsidRDefault="00A46877" w:rsidP="0071611F">
      <w:pPr>
        <w:pStyle w:val="ListParagraph"/>
        <w:numPr>
          <w:ilvl w:val="0"/>
          <w:numId w:val="4"/>
        </w:numPr>
      </w:pPr>
      <w:r>
        <w:t xml:space="preserve">Papers are due </w:t>
      </w:r>
      <w:r w:rsidR="00DB421F">
        <w:t xml:space="preserve">in class </w:t>
      </w:r>
      <w:r w:rsidR="00F44BE1">
        <w:t>on 4/16</w:t>
      </w:r>
      <w:r w:rsidR="00370ADD">
        <w:t>.</w:t>
      </w:r>
      <w:r w:rsidR="00994E63">
        <w:t xml:space="preserve"> On </w:t>
      </w:r>
      <w:r w:rsidR="00F44BE1">
        <w:t xml:space="preserve">either that class or the week later, </w:t>
      </w:r>
      <w:r w:rsidR="00DB421F">
        <w:t xml:space="preserve">you will </w:t>
      </w:r>
      <w:r w:rsidR="00750DD0">
        <w:t xml:space="preserve">also </w:t>
      </w:r>
      <w:r w:rsidR="00DB421F">
        <w:t>make a brief class presentation on your proposal.</w:t>
      </w:r>
      <w:r w:rsidR="00370ADD">
        <w:t xml:space="preserve">  Prepare </w:t>
      </w:r>
      <w:r w:rsidR="00441E80">
        <w:t xml:space="preserve">and post on BB a </w:t>
      </w:r>
      <w:r w:rsidR="00370ADD">
        <w:t xml:space="preserve">handout of your abstract, </w:t>
      </w:r>
      <w:r w:rsidR="00A64F2C">
        <w:t xml:space="preserve">list of measures (constructs), any figures of your model, </w:t>
      </w:r>
      <w:r w:rsidR="00370ADD">
        <w:t>and reference list for your classmates so that they can benefit from your research.</w:t>
      </w:r>
    </w:p>
    <w:p w:rsidR="00370ADD" w:rsidRDefault="00370ADD">
      <w:pPr>
        <w:ind w:left="720"/>
      </w:pPr>
    </w:p>
    <w:p w:rsidR="00370ADD" w:rsidRDefault="00370ADD">
      <w:r>
        <w:rPr>
          <w:u w:val="single"/>
        </w:rPr>
        <w:t xml:space="preserve">Grades </w:t>
      </w:r>
      <w:r>
        <w:t>will be calculated as follows: Class partici</w:t>
      </w:r>
      <w:r w:rsidR="000F40D5">
        <w:t>pation (3</w:t>
      </w:r>
      <w:r w:rsidR="00A64F2C">
        <w:t>0</w:t>
      </w:r>
      <w:r>
        <w:t xml:space="preserve">%), </w:t>
      </w:r>
      <w:r w:rsidR="000F40D5">
        <w:t>Case Study (3</w:t>
      </w:r>
      <w:r w:rsidR="00122F61">
        <w:t>0</w:t>
      </w:r>
      <w:r>
        <w:t xml:space="preserve">%), </w:t>
      </w:r>
      <w:r w:rsidR="00B457CD">
        <w:t>Research Proposal (paper and class presentation)</w:t>
      </w:r>
      <w:r w:rsidR="000F40D5">
        <w:t xml:space="preserve"> (40%).</w:t>
      </w:r>
    </w:p>
    <w:p w:rsidR="00DF58FF" w:rsidRDefault="00DF58FF" w:rsidP="00550ADB">
      <w:pPr>
        <w:jc w:val="center"/>
        <w:rPr>
          <w:u w:val="single"/>
        </w:rPr>
      </w:pPr>
    </w:p>
    <w:p w:rsidR="002F1405" w:rsidRDefault="002F1405" w:rsidP="00550ADB">
      <w:pPr>
        <w:jc w:val="center"/>
        <w:rPr>
          <w:u w:val="single"/>
        </w:rPr>
      </w:pPr>
    </w:p>
    <w:p w:rsidR="007B37C0" w:rsidRDefault="007B37C0" w:rsidP="00550ADB">
      <w:pPr>
        <w:jc w:val="center"/>
      </w:pPr>
      <w:r w:rsidRPr="007B37C0">
        <w:t>Course Outline</w:t>
      </w:r>
    </w:p>
    <w:p w:rsidR="00441E80" w:rsidRPr="00580CA2" w:rsidRDefault="00580CA2" w:rsidP="00441E80">
      <w:pPr>
        <w:rPr>
          <w:b/>
        </w:rPr>
      </w:pPr>
      <w:r w:rsidRPr="00580CA2">
        <w:rPr>
          <w:b/>
        </w:rPr>
        <w:t>1/15</w:t>
      </w:r>
      <w:r w:rsidR="00441E80" w:rsidRPr="00580CA2">
        <w:rPr>
          <w:b/>
        </w:rPr>
        <w:tab/>
        <w:t>Introduction and Orientation</w:t>
      </w:r>
    </w:p>
    <w:p w:rsidR="007B37C0" w:rsidRDefault="007B37C0" w:rsidP="00550ADB">
      <w:pPr>
        <w:jc w:val="center"/>
        <w:rPr>
          <w:u w:val="single"/>
        </w:rPr>
      </w:pPr>
    </w:p>
    <w:p w:rsidR="002F1405" w:rsidRPr="00210B0D" w:rsidRDefault="002F1405" w:rsidP="00550ADB">
      <w:pPr>
        <w:jc w:val="center"/>
        <w:rPr>
          <w:b/>
          <w:u w:val="single"/>
        </w:rPr>
      </w:pPr>
      <w:r w:rsidRPr="00210B0D">
        <w:rPr>
          <w:b/>
          <w:u w:val="single"/>
        </w:rPr>
        <w:t>Part I: Theories and Concepts of Normal Family Functioning</w:t>
      </w:r>
    </w:p>
    <w:p w:rsidR="002F1405" w:rsidRDefault="002F1405" w:rsidP="00550ADB">
      <w:pPr>
        <w:jc w:val="center"/>
      </w:pPr>
    </w:p>
    <w:p w:rsidR="00370ADD" w:rsidRDefault="00580CA2">
      <w:pPr>
        <w:rPr>
          <w:b/>
        </w:rPr>
      </w:pPr>
      <w:r>
        <w:rPr>
          <w:b/>
        </w:rPr>
        <w:t>1/22</w:t>
      </w:r>
      <w:r w:rsidR="00441E80">
        <w:rPr>
          <w:b/>
        </w:rPr>
        <w:tab/>
      </w:r>
      <w:r w:rsidR="003979D6" w:rsidRPr="007B37C0">
        <w:rPr>
          <w:b/>
        </w:rPr>
        <w:t>Theories and Concepts I: Normative family functioning</w:t>
      </w:r>
      <w:r w:rsidR="007B4C0A">
        <w:rPr>
          <w:b/>
        </w:rPr>
        <w:t>,</w:t>
      </w:r>
      <w:r w:rsidR="003979D6" w:rsidRPr="007B37C0">
        <w:rPr>
          <w:b/>
        </w:rPr>
        <w:t xml:space="preserve"> with implications for the development of problems in couples and families</w:t>
      </w:r>
    </w:p>
    <w:p w:rsidR="007B4C0A" w:rsidRPr="007B37C0" w:rsidRDefault="007B4C0A">
      <w:pPr>
        <w:rPr>
          <w:b/>
        </w:rPr>
      </w:pPr>
    </w:p>
    <w:p w:rsidR="00370ADD" w:rsidRDefault="007B4C0A">
      <w:r w:rsidRPr="007B4C0A">
        <w:t>Everyone will read these two chapters, which we will discuss in the first hour of class:</w:t>
      </w:r>
    </w:p>
    <w:p w:rsidR="003979D6" w:rsidRDefault="00580CA2" w:rsidP="003979D6">
      <w:pPr>
        <w:ind w:firstLine="720"/>
        <w:rPr>
          <w:iCs/>
        </w:rPr>
      </w:pPr>
      <w:r>
        <w:t>Walsh book,</w:t>
      </w:r>
      <w:r w:rsidR="003979D6">
        <w:t xml:space="preserve"> </w:t>
      </w:r>
      <w:r>
        <w:t xml:space="preserve">The New Normal, </w:t>
      </w:r>
      <w:r>
        <w:rPr>
          <w:iCs/>
        </w:rPr>
        <w:t>Chapter 1</w:t>
      </w:r>
    </w:p>
    <w:p w:rsidR="00370ADD" w:rsidRDefault="003979D6" w:rsidP="003979D6">
      <w:pPr>
        <w:rPr>
          <w:iCs/>
        </w:rPr>
      </w:pPr>
      <w:r>
        <w:rPr>
          <w:iCs/>
        </w:rPr>
        <w:tab/>
        <w:t>Walsh</w:t>
      </w:r>
      <w:r w:rsidR="00580CA2">
        <w:rPr>
          <w:iCs/>
        </w:rPr>
        <w:t xml:space="preserve"> book, C</w:t>
      </w:r>
      <w:r>
        <w:rPr>
          <w:iCs/>
        </w:rPr>
        <w:t>linical views of family normality, health, and dysfunction: From deficit</w:t>
      </w:r>
      <w:r w:rsidR="00580CA2">
        <w:rPr>
          <w:iCs/>
        </w:rPr>
        <w:t>s</w:t>
      </w:r>
      <w:r>
        <w:rPr>
          <w:iCs/>
        </w:rPr>
        <w:t xml:space="preserve"> to strengths perspective</w:t>
      </w:r>
      <w:r w:rsidR="00580CA2">
        <w:rPr>
          <w:iCs/>
        </w:rPr>
        <w:t>, Chapter 2</w:t>
      </w:r>
    </w:p>
    <w:p w:rsidR="007B4C0A" w:rsidRDefault="007B4C0A" w:rsidP="003979D6">
      <w:pPr>
        <w:rPr>
          <w:iCs/>
        </w:rPr>
      </w:pPr>
    </w:p>
    <w:p w:rsidR="007B4C0A" w:rsidRDefault="007B4C0A" w:rsidP="003979D6">
      <w:pPr>
        <w:rPr>
          <w:iCs/>
        </w:rPr>
      </w:pPr>
      <w:r w:rsidRPr="007B4C0A">
        <w:rPr>
          <w:iCs/>
        </w:rPr>
        <w:t>In addition, each student will choose one additional chapter to read and present to the class from among the following chapters in Walsh’s book</w:t>
      </w:r>
    </w:p>
    <w:p w:rsidR="007B4C0A" w:rsidRPr="00FE6FAE" w:rsidRDefault="007B4C0A" w:rsidP="007B4C0A">
      <w:pPr>
        <w:ind w:firstLine="720"/>
        <w:rPr>
          <w:i/>
          <w:iCs/>
        </w:rPr>
      </w:pPr>
      <w:r w:rsidRPr="007B4C0A">
        <w:rPr>
          <w:iCs/>
        </w:rPr>
        <w:t>Walsh book, Ch. 3: Driver et al. Couple interaction in Happy and Unhappy Marriages: Gottman Laboratory Studies</w:t>
      </w:r>
      <w:r w:rsidR="00FE6FAE">
        <w:rPr>
          <w:iCs/>
        </w:rPr>
        <w:t xml:space="preserve">  </w:t>
      </w:r>
      <w:r w:rsidR="00FE6FAE">
        <w:rPr>
          <w:i/>
          <w:iCs/>
        </w:rPr>
        <w:t>Julia</w:t>
      </w:r>
    </w:p>
    <w:p w:rsidR="00FE6FAE" w:rsidRPr="00FE6FAE" w:rsidRDefault="00FE6FAE" w:rsidP="007B4C0A">
      <w:pPr>
        <w:ind w:firstLine="720"/>
        <w:rPr>
          <w:i/>
          <w:iCs/>
        </w:rPr>
      </w:pPr>
      <w:r>
        <w:rPr>
          <w:iCs/>
        </w:rPr>
        <w:t xml:space="preserve">Walsh book, Ch. 4: Fraenkel &amp; Capstick: Contemporary Two-Parent Families </w:t>
      </w:r>
      <w:r>
        <w:rPr>
          <w:i/>
          <w:iCs/>
        </w:rPr>
        <w:t>Lauren</w:t>
      </w:r>
    </w:p>
    <w:p w:rsidR="007B4C0A" w:rsidRPr="00FE6FAE" w:rsidRDefault="007B4C0A" w:rsidP="007B4C0A">
      <w:pPr>
        <w:ind w:firstLine="720"/>
        <w:rPr>
          <w:i/>
          <w:iCs/>
        </w:rPr>
      </w:pPr>
      <w:r w:rsidRPr="007B4C0A">
        <w:rPr>
          <w:iCs/>
        </w:rPr>
        <w:t>Walsh book, Ch. 16: McGoldrick &amp; Shibusawa, The Family Life Cycle</w:t>
      </w:r>
      <w:r w:rsidR="00FE6FAE">
        <w:rPr>
          <w:iCs/>
        </w:rPr>
        <w:t xml:space="preserve"> </w:t>
      </w:r>
      <w:r w:rsidR="00FE6FAE">
        <w:rPr>
          <w:i/>
          <w:iCs/>
        </w:rPr>
        <w:t>Dan</w:t>
      </w:r>
    </w:p>
    <w:p w:rsidR="00FE6FAE" w:rsidRPr="00FE6FAE" w:rsidRDefault="00FE6FAE" w:rsidP="007B4C0A">
      <w:pPr>
        <w:ind w:firstLine="720"/>
        <w:rPr>
          <w:i/>
          <w:iCs/>
        </w:rPr>
      </w:pPr>
      <w:r>
        <w:rPr>
          <w:iCs/>
        </w:rPr>
        <w:t xml:space="preserve">Walsh book, Ch. 17: Walsh, Family Resilience </w:t>
      </w:r>
      <w:r>
        <w:rPr>
          <w:i/>
          <w:iCs/>
        </w:rPr>
        <w:t>Adriana</w:t>
      </w:r>
    </w:p>
    <w:p w:rsidR="007B4C0A" w:rsidRPr="00FE6FAE" w:rsidRDefault="007B4C0A" w:rsidP="007B4C0A">
      <w:pPr>
        <w:ind w:firstLine="720"/>
        <w:rPr>
          <w:i/>
          <w:iCs/>
        </w:rPr>
      </w:pPr>
      <w:r w:rsidRPr="007B4C0A">
        <w:rPr>
          <w:iCs/>
        </w:rPr>
        <w:t xml:space="preserve">Walsh book, Ch. 18: Cowan &amp; Cowan, Normative family transitions, normal family processes, and healthy child development.  </w:t>
      </w:r>
      <w:r w:rsidR="00FE6FAE">
        <w:rPr>
          <w:i/>
          <w:iCs/>
        </w:rPr>
        <w:t>Lulu</w:t>
      </w:r>
    </w:p>
    <w:p w:rsidR="007B4C0A" w:rsidRPr="00FE6FAE" w:rsidRDefault="007B4C0A" w:rsidP="007B4C0A">
      <w:pPr>
        <w:rPr>
          <w:i/>
          <w:iCs/>
        </w:rPr>
      </w:pPr>
      <w:r w:rsidRPr="007B4C0A">
        <w:rPr>
          <w:iCs/>
        </w:rPr>
        <w:tab/>
        <w:t>Walsh book, Ch. 21: Lebow &amp; Stroud, Assessment of Effective</w:t>
      </w:r>
      <w:r w:rsidR="00FE6FAE">
        <w:rPr>
          <w:iCs/>
        </w:rPr>
        <w:t xml:space="preserve"> Couple and Family Functioning</w:t>
      </w:r>
      <w:r w:rsidR="00FE6FAE">
        <w:rPr>
          <w:iCs/>
        </w:rPr>
        <w:tab/>
      </w:r>
      <w:r w:rsidR="00FE6FAE">
        <w:rPr>
          <w:i/>
          <w:iCs/>
        </w:rPr>
        <w:t>Colleen</w:t>
      </w:r>
    </w:p>
    <w:p w:rsidR="007B4C0A" w:rsidRPr="00FE6FAE" w:rsidRDefault="007B4C0A" w:rsidP="007B4C0A">
      <w:pPr>
        <w:ind w:firstLine="720"/>
        <w:rPr>
          <w:i/>
          <w:iCs/>
        </w:rPr>
      </w:pPr>
      <w:r>
        <w:rPr>
          <w:iCs/>
        </w:rPr>
        <w:t>W</w:t>
      </w:r>
      <w:r w:rsidRPr="007B4C0A">
        <w:rPr>
          <w:iCs/>
        </w:rPr>
        <w:t xml:space="preserve">alsh book, Ch. 22: Spotts, Unraveling the complexity of genetic and environmental interplay and family processes </w:t>
      </w:r>
      <w:r w:rsidR="00FE6FAE">
        <w:rPr>
          <w:i/>
          <w:iCs/>
        </w:rPr>
        <w:t>Cara</w:t>
      </w:r>
    </w:p>
    <w:p w:rsidR="007B4C0A" w:rsidRPr="00FE6FAE" w:rsidRDefault="007B4C0A" w:rsidP="007B4C0A">
      <w:pPr>
        <w:ind w:firstLine="720"/>
        <w:rPr>
          <w:i/>
          <w:iCs/>
        </w:rPr>
      </w:pPr>
      <w:r w:rsidRPr="007B4C0A">
        <w:rPr>
          <w:iCs/>
        </w:rPr>
        <w:t>Walsh book, Ch. 23: Fishbane, Neurobiology and Family Processes</w:t>
      </w:r>
      <w:r w:rsidR="00FE6FAE">
        <w:rPr>
          <w:iCs/>
        </w:rPr>
        <w:t xml:space="preserve"> </w:t>
      </w:r>
      <w:r w:rsidR="00FE6FAE">
        <w:rPr>
          <w:i/>
          <w:iCs/>
        </w:rPr>
        <w:t>Meaghan</w:t>
      </w:r>
    </w:p>
    <w:p w:rsidR="007B4C0A" w:rsidRDefault="007B4C0A" w:rsidP="003979D6">
      <w:pPr>
        <w:rPr>
          <w:iCs/>
        </w:rPr>
      </w:pPr>
    </w:p>
    <w:p w:rsidR="007B4C0A" w:rsidRDefault="007B4C0A" w:rsidP="007B4C0A">
      <w:r>
        <w:t xml:space="preserve">Assignment regarding the first two chapters: </w:t>
      </w:r>
    </w:p>
    <w:p w:rsidR="007B4C0A" w:rsidRDefault="007B4C0A" w:rsidP="007B4C0A">
      <w:r>
        <w:t>1.</w:t>
      </w:r>
      <w:r>
        <w:tab/>
        <w:t>Everyone reads them and prepares questions for discussion</w:t>
      </w:r>
    </w:p>
    <w:p w:rsidR="00022D41" w:rsidRDefault="007B4C0A" w:rsidP="007B4C0A">
      <w:r>
        <w:t>2.</w:t>
      </w:r>
      <w:r>
        <w:tab/>
        <w:t xml:space="preserve">Write a journal entry in response to each of the chapters, listing your beginning ideas on the implications of the readings for how to assess and intervene with couples or families.  List form is fine. Bring your journal to class and use it as the basis of some of your discussion. Post it to BB by 5 pm on the Sunday prior to class.  </w:t>
      </w:r>
    </w:p>
    <w:p w:rsidR="007B4C0A" w:rsidRDefault="007B4C0A" w:rsidP="007B4C0A"/>
    <w:p w:rsidR="003979D6" w:rsidRDefault="00B457CD" w:rsidP="003979D6">
      <w:r>
        <w:t>Prepare a F</w:t>
      </w:r>
      <w:r w:rsidR="003979D6">
        <w:t>amily Genogram</w:t>
      </w:r>
      <w:r>
        <w:t xml:space="preserve"> of at least three generations.  Include not only who your family members are/were (dates of birth, marriages, divorces, deaths, other major events) but also a separate </w:t>
      </w:r>
      <w:r w:rsidR="00AB12D5">
        <w:t xml:space="preserve">list </w:t>
      </w:r>
      <w:r>
        <w:t xml:space="preserve">of </w:t>
      </w:r>
      <w:r w:rsidR="00AB12D5">
        <w:t xml:space="preserve">key features of your own family “culture” in terms of values, history, experiences, etc. and note </w:t>
      </w:r>
      <w:r w:rsidR="00022D41">
        <w:t xml:space="preserve">briefly </w:t>
      </w:r>
      <w:r w:rsidR="00AB12D5">
        <w:t xml:space="preserve">how each feature individually or the set of features might contribute to your ability to understand the culture of a family you might </w:t>
      </w:r>
      <w:r w:rsidR="00022D41">
        <w:t xml:space="preserve">assess or </w:t>
      </w:r>
      <w:r w:rsidR="00AB12D5">
        <w:t>treat.</w:t>
      </w:r>
      <w:r w:rsidR="003979D6">
        <w:t xml:space="preserve"> </w:t>
      </w:r>
      <w:r w:rsidR="00580CA2">
        <w:t>Note: there are several free family genogram templates on the web or you can use Word (textboxes, lines, etc.) or your own format.</w:t>
      </w:r>
    </w:p>
    <w:p w:rsidR="00AF3209" w:rsidRDefault="00AF3209" w:rsidP="003979D6"/>
    <w:p w:rsidR="00370ADD" w:rsidRPr="00AB12D5" w:rsidRDefault="000D4C8D">
      <w:pPr>
        <w:rPr>
          <w:b/>
        </w:rPr>
      </w:pPr>
      <w:r>
        <w:rPr>
          <w:b/>
        </w:rPr>
        <w:t>1/29</w:t>
      </w:r>
      <w:r w:rsidR="00370ADD" w:rsidRPr="00AB12D5">
        <w:rPr>
          <w:b/>
        </w:rPr>
        <w:tab/>
        <w:t>Theories and Concepts I</w:t>
      </w:r>
      <w:r w:rsidR="003979D6" w:rsidRPr="00AB12D5">
        <w:rPr>
          <w:b/>
        </w:rPr>
        <w:t>I</w:t>
      </w:r>
      <w:r w:rsidR="00370ADD" w:rsidRPr="00AB12D5">
        <w:rPr>
          <w:b/>
        </w:rPr>
        <w:t xml:space="preserve">: </w:t>
      </w:r>
      <w:r w:rsidR="006707F0">
        <w:rPr>
          <w:b/>
        </w:rPr>
        <w:t xml:space="preserve">Diversity within families </w:t>
      </w:r>
      <w:r w:rsidR="003979D6" w:rsidRPr="00AB12D5">
        <w:rPr>
          <w:b/>
        </w:rPr>
        <w:t xml:space="preserve">- </w:t>
      </w:r>
      <w:r w:rsidR="00370ADD" w:rsidRPr="00AB12D5">
        <w:rPr>
          <w:b/>
        </w:rPr>
        <w:t xml:space="preserve">implications for the development </w:t>
      </w:r>
      <w:r w:rsidR="006707F0">
        <w:rPr>
          <w:b/>
        </w:rPr>
        <w:t xml:space="preserve">and treatment of psychopathology in children and </w:t>
      </w:r>
      <w:r w:rsidR="00370ADD" w:rsidRPr="00AB12D5">
        <w:rPr>
          <w:b/>
        </w:rPr>
        <w:t>families</w:t>
      </w:r>
    </w:p>
    <w:p w:rsidR="00370ADD" w:rsidRDefault="00370ADD"/>
    <w:p w:rsidR="00A97580" w:rsidRDefault="005F25F2">
      <w:r>
        <w:t>Everyone will</w:t>
      </w:r>
      <w:r w:rsidR="003979D6">
        <w:t xml:space="preserve"> read these two</w:t>
      </w:r>
      <w:r w:rsidR="00A97580">
        <w:t xml:space="preserve"> chapters, which we will discuss </w:t>
      </w:r>
      <w:r w:rsidR="00102C41">
        <w:t xml:space="preserve">in the first </w:t>
      </w:r>
      <w:r w:rsidR="003979D6">
        <w:t xml:space="preserve">hour </w:t>
      </w:r>
      <w:r w:rsidR="00A97580">
        <w:t>of class:</w:t>
      </w:r>
    </w:p>
    <w:p w:rsidR="00BB50EC" w:rsidRDefault="00BB50EC"/>
    <w:p w:rsidR="00370ADD" w:rsidRDefault="000D4C8D">
      <w:pPr>
        <w:ind w:firstLine="720"/>
        <w:rPr>
          <w:iCs/>
        </w:rPr>
      </w:pPr>
      <w:bookmarkStart w:id="0" w:name="titles"/>
      <w:r>
        <w:rPr>
          <w:bCs/>
        </w:rPr>
        <w:t xml:space="preserve">Walsh book, </w:t>
      </w:r>
      <w:r w:rsidR="00AF0821" w:rsidRPr="00AF0821">
        <w:t>Culture: A challenge to concepts of normality</w:t>
      </w:r>
      <w:bookmarkEnd w:id="0"/>
      <w:r>
        <w:rPr>
          <w:color w:val="990000"/>
        </w:rPr>
        <w:t xml:space="preserve">, </w:t>
      </w:r>
      <w:r>
        <w:rPr>
          <w:iCs/>
        </w:rPr>
        <w:t>Chapter 11.</w:t>
      </w:r>
    </w:p>
    <w:p w:rsidR="005F25F2" w:rsidRPr="005F25F2" w:rsidRDefault="005F25F2">
      <w:pPr>
        <w:ind w:firstLine="720"/>
        <w:rPr>
          <w:iCs/>
          <w:sz w:val="16"/>
          <w:szCs w:val="16"/>
        </w:rPr>
      </w:pPr>
    </w:p>
    <w:p w:rsidR="00370ADD" w:rsidRDefault="001A7C22">
      <w:pPr>
        <w:rPr>
          <w:iCs/>
        </w:rPr>
      </w:pPr>
      <w:r>
        <w:rPr>
          <w:iCs/>
        </w:rPr>
        <w:tab/>
        <w:t xml:space="preserve">Gonzalez Castro, F., Barrera, M., Holleran Steiker, L.K. (2010).  Issues and Challenges in the Design of Culturally Adapted Evidence-Based Interventions.  </w:t>
      </w:r>
      <w:r w:rsidRPr="001A7C22">
        <w:rPr>
          <w:i/>
          <w:iCs/>
        </w:rPr>
        <w:t>Annual Review of Clinical Psychology, 6,</w:t>
      </w:r>
      <w:r>
        <w:rPr>
          <w:iCs/>
        </w:rPr>
        <w:t xml:space="preserve"> 213-239.</w:t>
      </w:r>
    </w:p>
    <w:p w:rsidR="001A7C22" w:rsidRPr="005F25F2" w:rsidRDefault="001A7C22">
      <w:pPr>
        <w:rPr>
          <w:sz w:val="16"/>
          <w:szCs w:val="16"/>
        </w:rPr>
      </w:pPr>
    </w:p>
    <w:p w:rsidR="00A97580" w:rsidRDefault="00A97580">
      <w:r>
        <w:t>In addition, each student will choose one additional chapter to read and present to the class from among the following chapters in Walsh’s book</w:t>
      </w:r>
    </w:p>
    <w:p w:rsidR="003979D6" w:rsidRDefault="00A97580" w:rsidP="00876A3C">
      <w:pPr>
        <w:ind w:right="-270"/>
      </w:pPr>
      <w:r>
        <w:tab/>
      </w:r>
      <w:r w:rsidR="00876A3C">
        <w:t>Ch. 5</w:t>
      </w:r>
      <w:r w:rsidR="007C2054">
        <w:t xml:space="preserve">, </w:t>
      </w:r>
      <w:r w:rsidR="003979D6">
        <w:t>Greene et al.: Risk and resilience after divorce</w:t>
      </w:r>
    </w:p>
    <w:p w:rsidR="00A97580" w:rsidRDefault="00A97580" w:rsidP="003979D6">
      <w:pPr>
        <w:ind w:right="-270" w:firstLine="720"/>
      </w:pPr>
      <w:r>
        <w:t xml:space="preserve">Ch. </w:t>
      </w:r>
      <w:r w:rsidR="00876A3C">
        <w:t>6</w:t>
      </w:r>
      <w:r>
        <w:t xml:space="preserve">, Anderson: The Diversity, Strength, and </w:t>
      </w:r>
      <w:r w:rsidR="00994E63">
        <w:t>Challenges</w:t>
      </w:r>
      <w:r>
        <w:t xml:space="preserve"> of Single-Parent Households</w:t>
      </w:r>
    </w:p>
    <w:p w:rsidR="003979D6" w:rsidRDefault="003979D6" w:rsidP="003979D6">
      <w:pPr>
        <w:ind w:right="-270" w:firstLine="720"/>
      </w:pPr>
      <w:r>
        <w:t>Ch.</w:t>
      </w:r>
      <w:r w:rsidR="00876A3C">
        <w:t xml:space="preserve"> 7</w:t>
      </w:r>
      <w:r>
        <w:t xml:space="preserve">, </w:t>
      </w:r>
      <w:r w:rsidR="00876A3C">
        <w:t>Pasley &amp; Garneau</w:t>
      </w:r>
      <w:r>
        <w:t xml:space="preserve">: Remarriage </w:t>
      </w:r>
      <w:r w:rsidR="00876A3C">
        <w:t>a</w:t>
      </w:r>
      <w:r>
        <w:t>nd step</w:t>
      </w:r>
      <w:r w:rsidR="00876A3C">
        <w:t>family life</w:t>
      </w:r>
    </w:p>
    <w:p w:rsidR="007C2054" w:rsidRDefault="00A97580">
      <w:r>
        <w:tab/>
        <w:t>Ch.</w:t>
      </w:r>
      <w:r w:rsidR="00876A3C">
        <w:t xml:space="preserve"> 8</w:t>
      </w:r>
      <w:r>
        <w:t xml:space="preserve">, </w:t>
      </w:r>
      <w:r w:rsidR="00876A3C">
        <w:t>Green</w:t>
      </w:r>
      <w:r>
        <w:t xml:space="preserve">: </w:t>
      </w:r>
      <w:r w:rsidR="00876A3C">
        <w:t xml:space="preserve">Gay and </w:t>
      </w:r>
      <w:r>
        <w:t>Lesbian Famil</w:t>
      </w:r>
      <w:r w:rsidR="00876A3C">
        <w:t>y Life</w:t>
      </w:r>
      <w:r w:rsidR="00DF55E9">
        <w:t xml:space="preserve"> </w:t>
      </w:r>
    </w:p>
    <w:p w:rsidR="00876A3C" w:rsidRDefault="00876A3C" w:rsidP="00876A3C">
      <w:pPr>
        <w:ind w:firstLine="720"/>
      </w:pPr>
      <w:r w:rsidRPr="00876A3C">
        <w:t>Ch. 12, Boyd-Franklin &amp; Karger: Race, Class, and Poverty</w:t>
      </w:r>
    </w:p>
    <w:p w:rsidR="00A97580" w:rsidRDefault="00876A3C">
      <w:r>
        <w:tab/>
      </w:r>
      <w:r w:rsidR="00A97580">
        <w:t>Ch.</w:t>
      </w:r>
      <w:r>
        <w:t xml:space="preserve"> 15</w:t>
      </w:r>
      <w:r w:rsidR="00A97580">
        <w:t>, Walsh: The Spiritual Dimension of Family Life</w:t>
      </w:r>
    </w:p>
    <w:p w:rsidR="00876A3C" w:rsidRDefault="00876A3C"/>
    <w:p w:rsidR="00876A3C" w:rsidRDefault="006707F0">
      <w:r>
        <w:t>I think the ones I listed are most central to the theme of this class, but we could also consider these</w:t>
      </w:r>
      <w:r w:rsidR="00876A3C">
        <w:t>:</w:t>
      </w:r>
    </w:p>
    <w:p w:rsidR="00876A3C" w:rsidRDefault="00876A3C" w:rsidP="006707F0">
      <w:pPr>
        <w:ind w:firstLine="720"/>
      </w:pPr>
      <w:r>
        <w:t>Ch. 9, Engstrom: Family Processes in Kinship Care</w:t>
      </w:r>
    </w:p>
    <w:p w:rsidR="00876A3C" w:rsidRDefault="00876A3C" w:rsidP="00876A3C">
      <w:r>
        <w:tab/>
        <w:t xml:space="preserve">Ch. 10, Ramgage et al.: Adoptive Families </w:t>
      </w:r>
    </w:p>
    <w:p w:rsidR="00876A3C" w:rsidRDefault="00876A3C" w:rsidP="00876A3C">
      <w:r>
        <w:tab/>
        <w:t>Ch. 13, Jaes Falicov: Immigrant Family Processes</w:t>
      </w:r>
    </w:p>
    <w:p w:rsidR="00876A3C" w:rsidRDefault="00876A3C" w:rsidP="00876A3C">
      <w:r>
        <w:tab/>
        <w:t>Ch. 14, Knudson-Martin: Changing Gender Norms</w:t>
      </w:r>
    </w:p>
    <w:p w:rsidR="002E61E5" w:rsidRDefault="002E61E5" w:rsidP="00876A3C">
      <w:r>
        <w:tab/>
        <w:t>Ch. 19, Rolland: Mastering Family Challenges in Serious Illness and Disability</w:t>
      </w:r>
    </w:p>
    <w:p w:rsidR="00370ADD" w:rsidRDefault="00370ADD"/>
    <w:p w:rsidR="00370ADD" w:rsidRDefault="00370ADD">
      <w:r>
        <w:t>Assignment</w:t>
      </w:r>
      <w:r w:rsidR="00AF3209">
        <w:t xml:space="preserve"> regarding the first two</w:t>
      </w:r>
      <w:r w:rsidR="00A97580">
        <w:t xml:space="preserve"> chapters</w:t>
      </w:r>
      <w:r>
        <w:t xml:space="preserve">: </w:t>
      </w:r>
    </w:p>
    <w:p w:rsidR="00370ADD" w:rsidRDefault="00370ADD">
      <w:pPr>
        <w:numPr>
          <w:ilvl w:val="0"/>
          <w:numId w:val="6"/>
        </w:numPr>
      </w:pPr>
      <w:r>
        <w:t xml:space="preserve">Everyone reads </w:t>
      </w:r>
      <w:r w:rsidR="00AF3209">
        <w:t>them</w:t>
      </w:r>
      <w:r>
        <w:t xml:space="preserve"> and prepares questions for discussion</w:t>
      </w:r>
    </w:p>
    <w:p w:rsidR="00370ADD" w:rsidRDefault="00370ADD">
      <w:pPr>
        <w:numPr>
          <w:ilvl w:val="0"/>
          <w:numId w:val="6"/>
        </w:numPr>
      </w:pPr>
      <w:r>
        <w:t>Write a journal entry in response to each of the chapters, listing your beginning ideas on the implicatio</w:t>
      </w:r>
      <w:r w:rsidR="00994E63">
        <w:t>ns of the readings for how to assess and intervene with couples or families</w:t>
      </w:r>
      <w:r>
        <w:t xml:space="preserve">. </w:t>
      </w:r>
      <w:r w:rsidR="00AB12D5">
        <w:t xml:space="preserve"> List form is fine. Bring your j</w:t>
      </w:r>
      <w:r>
        <w:t xml:space="preserve">ournal to class and use it as the basis of some of your discussion. </w:t>
      </w:r>
      <w:r w:rsidR="00CC47DF">
        <w:t xml:space="preserve">Post it to BB </w:t>
      </w:r>
      <w:r w:rsidR="006707F0">
        <w:t xml:space="preserve">by 5 pm on the Sunday </w:t>
      </w:r>
      <w:r w:rsidR="00CC47DF">
        <w:t xml:space="preserve">prior to class.  </w:t>
      </w:r>
    </w:p>
    <w:p w:rsidR="00FC543E" w:rsidRPr="00E72796" w:rsidRDefault="00FC543E" w:rsidP="002E61E5">
      <w:pPr>
        <w:rPr>
          <w:i/>
          <w:snapToGrid/>
          <w:szCs w:val="24"/>
        </w:rPr>
      </w:pPr>
    </w:p>
    <w:p w:rsidR="002F1405" w:rsidRPr="00210B0D" w:rsidRDefault="002F1405" w:rsidP="00022D41">
      <w:pPr>
        <w:jc w:val="center"/>
        <w:rPr>
          <w:b/>
          <w:u w:val="single"/>
        </w:rPr>
      </w:pPr>
      <w:r w:rsidRPr="00210B0D">
        <w:rPr>
          <w:b/>
          <w:u w:val="single"/>
        </w:rPr>
        <w:t>Part II: Antisocial behavior in children and adolescents:</w:t>
      </w:r>
    </w:p>
    <w:p w:rsidR="002F1405" w:rsidRPr="002F1405" w:rsidRDefault="002F1405" w:rsidP="002F1405">
      <w:pPr>
        <w:jc w:val="center"/>
        <w:rPr>
          <w:u w:val="single"/>
        </w:rPr>
      </w:pPr>
      <w:r w:rsidRPr="00210B0D">
        <w:rPr>
          <w:b/>
          <w:u w:val="single"/>
        </w:rPr>
        <w:t>Family processes, assessment, and interventions</w:t>
      </w:r>
    </w:p>
    <w:p w:rsidR="002F1405" w:rsidRPr="002F1405" w:rsidRDefault="002F1405" w:rsidP="002F1405">
      <w:pPr>
        <w:jc w:val="center"/>
        <w:rPr>
          <w:u w:val="single"/>
        </w:rPr>
      </w:pPr>
    </w:p>
    <w:p w:rsidR="00550ADB" w:rsidRPr="00AB12D5" w:rsidRDefault="007B4C0A" w:rsidP="003E2A13">
      <w:pPr>
        <w:rPr>
          <w:b/>
        </w:rPr>
      </w:pPr>
      <w:r>
        <w:rPr>
          <w:b/>
        </w:rPr>
        <w:t>2/5</w:t>
      </w:r>
      <w:r w:rsidR="00370ADD" w:rsidRPr="00AB12D5">
        <w:rPr>
          <w:b/>
        </w:rPr>
        <w:t xml:space="preserve"> </w:t>
      </w:r>
      <w:r w:rsidR="00550ADB" w:rsidRPr="00AB12D5">
        <w:rPr>
          <w:b/>
        </w:rPr>
        <w:t xml:space="preserve"> </w:t>
      </w:r>
      <w:r w:rsidR="002F1405" w:rsidRPr="00AB12D5">
        <w:rPr>
          <w:b/>
        </w:rPr>
        <w:t xml:space="preserve">A. </w:t>
      </w:r>
      <w:r w:rsidR="003E2A13" w:rsidRPr="00AB12D5">
        <w:rPr>
          <w:b/>
        </w:rPr>
        <w:t xml:space="preserve">Empirical evidence: relevant </w:t>
      </w:r>
      <w:r w:rsidR="00000B61" w:rsidRPr="00AB12D5">
        <w:rPr>
          <w:b/>
        </w:rPr>
        <w:t xml:space="preserve">basic </w:t>
      </w:r>
      <w:r w:rsidR="003E2A13" w:rsidRPr="00AB12D5">
        <w:rPr>
          <w:b/>
        </w:rPr>
        <w:t>family processes</w:t>
      </w:r>
    </w:p>
    <w:p w:rsidR="002F1405" w:rsidRDefault="002F1405" w:rsidP="002F1405">
      <w:pPr>
        <w:widowControl/>
      </w:pPr>
    </w:p>
    <w:p w:rsidR="00D42A17" w:rsidRDefault="00CC47DF" w:rsidP="002F1405">
      <w:pPr>
        <w:widowControl/>
        <w:rPr>
          <w:snapToGrid/>
          <w:szCs w:val="24"/>
        </w:rPr>
      </w:pPr>
      <w:r>
        <w:rPr>
          <w:snapToGrid/>
          <w:szCs w:val="24"/>
        </w:rPr>
        <w:t>Kazdin book, Ch. 1 and 2</w:t>
      </w:r>
    </w:p>
    <w:p w:rsidR="00CC47DF" w:rsidRPr="00FC543E" w:rsidRDefault="00CC47DF" w:rsidP="002F1405">
      <w:pPr>
        <w:widowControl/>
        <w:rPr>
          <w:snapToGrid/>
          <w:szCs w:val="24"/>
        </w:rPr>
      </w:pPr>
      <w:r>
        <w:rPr>
          <w:snapToGrid/>
          <w:szCs w:val="24"/>
        </w:rPr>
        <w:t>Dishion and Kavanagh book, Part 1 (chapters 1 and 2)</w:t>
      </w:r>
    </w:p>
    <w:p w:rsidR="00370ADD" w:rsidRDefault="00370ADD"/>
    <w:p w:rsidR="00370ADD" w:rsidRDefault="007B4C0A" w:rsidP="00550ADB">
      <w:pPr>
        <w:rPr>
          <w:b/>
        </w:rPr>
      </w:pPr>
      <w:r>
        <w:rPr>
          <w:b/>
        </w:rPr>
        <w:t>2/12</w:t>
      </w:r>
      <w:r w:rsidR="00370ADD" w:rsidRPr="00AB12D5">
        <w:rPr>
          <w:b/>
        </w:rPr>
        <w:t xml:space="preserve"> </w:t>
      </w:r>
      <w:r w:rsidR="002F1405" w:rsidRPr="00AB12D5">
        <w:rPr>
          <w:b/>
        </w:rPr>
        <w:t xml:space="preserve"> B. Empirical evidence: effectiveness of the treatments</w:t>
      </w:r>
    </w:p>
    <w:p w:rsidR="00F429BD" w:rsidRPr="00AB12D5" w:rsidRDefault="00F429BD" w:rsidP="00550ADB">
      <w:pPr>
        <w:rPr>
          <w:b/>
        </w:rPr>
      </w:pPr>
    </w:p>
    <w:p w:rsidR="00F429BD" w:rsidRPr="00F429BD" w:rsidRDefault="00F429BD" w:rsidP="006832BC">
      <w:pPr>
        <w:widowControl/>
        <w:autoSpaceDE w:val="0"/>
        <w:autoSpaceDN w:val="0"/>
        <w:adjustRightInd w:val="0"/>
        <w:ind w:hanging="720"/>
        <w:rPr>
          <w:snapToGrid/>
          <w:szCs w:val="24"/>
        </w:rPr>
      </w:pPr>
      <w:r>
        <w:rPr>
          <w:snapToGrid/>
          <w:szCs w:val="24"/>
        </w:rPr>
        <w:tab/>
      </w:r>
      <w:r>
        <w:rPr>
          <w:snapToGrid/>
          <w:szCs w:val="24"/>
        </w:rPr>
        <w:tab/>
      </w:r>
      <w:r w:rsidR="006832BC" w:rsidRPr="006832BC">
        <w:rPr>
          <w:snapToGrid/>
          <w:szCs w:val="24"/>
        </w:rPr>
        <w:t>Comer, J.S., Chow, C., Chan, P., Cooper-Vince, C., &amp; Wilson, L.A.S. (</w:t>
      </w:r>
      <w:r w:rsidR="006832BC">
        <w:rPr>
          <w:snapToGrid/>
          <w:szCs w:val="24"/>
        </w:rPr>
        <w:t>2013</w:t>
      </w:r>
      <w:r w:rsidR="006832BC" w:rsidRPr="006832BC">
        <w:rPr>
          <w:snapToGrid/>
          <w:szCs w:val="24"/>
        </w:rPr>
        <w:t>).</w:t>
      </w:r>
      <w:r w:rsidR="006832BC">
        <w:rPr>
          <w:snapToGrid/>
          <w:szCs w:val="24"/>
        </w:rPr>
        <w:t xml:space="preserve"> </w:t>
      </w:r>
      <w:r w:rsidR="006832BC" w:rsidRPr="006832BC">
        <w:rPr>
          <w:snapToGrid/>
          <w:szCs w:val="24"/>
        </w:rPr>
        <w:t>Psychosocial treatment efficacy for disruptive behavior problems in young children: A</w:t>
      </w:r>
      <w:r w:rsidR="006832BC">
        <w:rPr>
          <w:snapToGrid/>
          <w:szCs w:val="24"/>
        </w:rPr>
        <w:t xml:space="preserve"> </w:t>
      </w:r>
      <w:r w:rsidR="006832BC" w:rsidRPr="006832BC">
        <w:rPr>
          <w:snapToGrid/>
          <w:szCs w:val="24"/>
        </w:rPr>
        <w:t>meta-analytic examination. Journal of the American Academy of Child and Adolescent</w:t>
      </w:r>
      <w:r w:rsidR="006832BC">
        <w:rPr>
          <w:snapToGrid/>
          <w:szCs w:val="24"/>
        </w:rPr>
        <w:t xml:space="preserve"> </w:t>
      </w:r>
      <w:r w:rsidR="006832BC" w:rsidRPr="006832BC">
        <w:rPr>
          <w:snapToGrid/>
          <w:szCs w:val="24"/>
        </w:rPr>
        <w:t>Psychiatry.</w:t>
      </w:r>
    </w:p>
    <w:p w:rsidR="00DD296C" w:rsidRDefault="00DD296C" w:rsidP="00DD296C">
      <w:pPr>
        <w:widowControl/>
        <w:rPr>
          <w:snapToGrid/>
          <w:szCs w:val="24"/>
        </w:rPr>
      </w:pPr>
    </w:p>
    <w:p w:rsidR="00C92924" w:rsidRDefault="00CC47DF">
      <w:pPr>
        <w:rPr>
          <w:snapToGrid/>
          <w:szCs w:val="24"/>
        </w:rPr>
      </w:pPr>
      <w:r>
        <w:rPr>
          <w:snapToGrid/>
          <w:szCs w:val="24"/>
        </w:rPr>
        <w:tab/>
        <w:t xml:space="preserve">Kazdin book, </w:t>
      </w:r>
      <w:r w:rsidR="00FD210D">
        <w:rPr>
          <w:snapToGrid/>
          <w:szCs w:val="24"/>
        </w:rPr>
        <w:t>Ch. 6: Evidence – Key findings, strengths and limitations.</w:t>
      </w:r>
    </w:p>
    <w:p w:rsidR="00FD210D" w:rsidRDefault="00FD210D">
      <w:pPr>
        <w:rPr>
          <w:i/>
          <w:iCs/>
        </w:rPr>
      </w:pPr>
    </w:p>
    <w:p w:rsidR="002142D9" w:rsidRDefault="00DE7DBF" w:rsidP="002142D9">
      <w:pPr>
        <w:ind w:firstLine="720"/>
        <w:rPr>
          <w:iCs/>
          <w:szCs w:val="24"/>
        </w:rPr>
      </w:pPr>
      <w:r w:rsidRPr="00DE7DBF">
        <w:rPr>
          <w:rStyle w:val="Strong"/>
          <w:b w:val="0"/>
          <w:szCs w:val="24"/>
        </w:rPr>
        <w:t>Dishion &amp; Kavanagh</w:t>
      </w:r>
      <w:r w:rsidR="00D6114E">
        <w:rPr>
          <w:rStyle w:val="Strong"/>
          <w:b w:val="0"/>
          <w:szCs w:val="24"/>
        </w:rPr>
        <w:t xml:space="preserve"> book, Ch. 10 &amp;</w:t>
      </w:r>
      <w:r w:rsidR="00D658A7">
        <w:rPr>
          <w:iCs/>
          <w:szCs w:val="24"/>
        </w:rPr>
        <w:t xml:space="preserve"> 11</w:t>
      </w:r>
    </w:p>
    <w:p w:rsidR="002142D9" w:rsidRDefault="002142D9" w:rsidP="002142D9">
      <w:pPr>
        <w:ind w:firstLine="720"/>
        <w:rPr>
          <w:iCs/>
          <w:szCs w:val="24"/>
        </w:rPr>
      </w:pPr>
    </w:p>
    <w:p w:rsidR="002142D9" w:rsidRDefault="001926E8" w:rsidP="002142D9">
      <w:pPr>
        <w:ind w:firstLine="720"/>
        <w:rPr>
          <w:iCs/>
          <w:szCs w:val="24"/>
        </w:rPr>
      </w:pPr>
      <w:r>
        <w:rPr>
          <w:iCs/>
          <w:szCs w:val="24"/>
        </w:rPr>
        <w:t>More recent</w:t>
      </w:r>
      <w:r w:rsidR="00D6114E">
        <w:rPr>
          <w:iCs/>
          <w:szCs w:val="24"/>
        </w:rPr>
        <w:t xml:space="preserve"> work by Dishion</w:t>
      </w:r>
      <w:r>
        <w:rPr>
          <w:iCs/>
          <w:szCs w:val="24"/>
        </w:rPr>
        <w:t xml:space="preserve"> on </w:t>
      </w:r>
      <w:r w:rsidR="00D6114E">
        <w:rPr>
          <w:iCs/>
          <w:szCs w:val="24"/>
        </w:rPr>
        <w:t xml:space="preserve">his </w:t>
      </w:r>
      <w:r w:rsidR="002142D9">
        <w:rPr>
          <w:iCs/>
          <w:szCs w:val="24"/>
        </w:rPr>
        <w:t xml:space="preserve">Family Checkup Intervention: </w:t>
      </w:r>
      <w:r w:rsidR="002142D9" w:rsidRPr="002142D9">
        <w:rPr>
          <w:iCs/>
          <w:szCs w:val="24"/>
        </w:rPr>
        <w:t>Connell, A. M., et al. (2012). "Family Check Up Effects on Adolescent Arrest Trajectories: Variation by Developmental Subtype." Journal of Research on Adolescence 22(2): 367-380.</w:t>
      </w:r>
    </w:p>
    <w:p w:rsidR="00DE7DBF" w:rsidRPr="00DE7DBF" w:rsidRDefault="002142D9" w:rsidP="002142D9">
      <w:pPr>
        <w:ind w:firstLine="720"/>
        <w:rPr>
          <w:iCs/>
          <w:szCs w:val="24"/>
        </w:rPr>
      </w:pPr>
      <w:r w:rsidRPr="002142D9">
        <w:rPr>
          <w:iCs/>
          <w:szCs w:val="24"/>
        </w:rPr>
        <w:t>Van Ryzin, M. J. and T. J. Dishion (2012). "The impact of a family-centered intervention on the ecology of adolescent antisocial behavior: Modeling developmental sequelae and trajectories during adolescence." Development and Psychopathology 24(3): 1139-1155.</w:t>
      </w:r>
      <w:r w:rsidRPr="002142D9">
        <w:rPr>
          <w:iCs/>
          <w:szCs w:val="24"/>
        </w:rPr>
        <w:tab/>
      </w:r>
    </w:p>
    <w:p w:rsidR="00C92924" w:rsidRDefault="00C92924">
      <w:pPr>
        <w:rPr>
          <w:i/>
          <w:iCs/>
        </w:rPr>
      </w:pPr>
    </w:p>
    <w:p w:rsidR="00365D9B" w:rsidRDefault="00D6114E">
      <w:pPr>
        <w:rPr>
          <w:i/>
          <w:iCs/>
        </w:rPr>
      </w:pPr>
      <w:r>
        <w:rPr>
          <w:i/>
          <w:iCs/>
        </w:rPr>
        <w:t>Optional</w:t>
      </w:r>
      <w:r w:rsidR="002142D9">
        <w:rPr>
          <w:i/>
          <w:iCs/>
        </w:rPr>
        <w:t xml:space="preserve"> (important to be aware of)</w:t>
      </w:r>
      <w:r w:rsidR="00365D9B">
        <w:rPr>
          <w:i/>
          <w:iCs/>
        </w:rPr>
        <w:t xml:space="preserve">: </w:t>
      </w:r>
    </w:p>
    <w:p w:rsidR="00D6114E" w:rsidRDefault="00AF3209">
      <w:r>
        <w:rPr>
          <w:i/>
          <w:iCs/>
        </w:rPr>
        <w:tab/>
      </w:r>
      <w:r w:rsidR="00D6114E">
        <w:t>M.R. Sanders and colleagues on the Triple P program.</w:t>
      </w:r>
    </w:p>
    <w:p w:rsidR="00D6114E" w:rsidRDefault="00D6114E">
      <w:r>
        <w:tab/>
        <w:t>Carolyn Webster-Stratton on the Incredible Years program</w:t>
      </w:r>
    </w:p>
    <w:p w:rsidR="00F43C69" w:rsidRDefault="002142D9" w:rsidP="00F43C69">
      <w:pPr>
        <w:ind w:firstLine="720"/>
      </w:pPr>
      <w:r>
        <w:t>Sheila Eyberg on Parent-Child Interaction Therapy (PCIT)</w:t>
      </w:r>
    </w:p>
    <w:p w:rsidR="002142D9" w:rsidRDefault="002142D9" w:rsidP="00F43C69">
      <w:pPr>
        <w:ind w:firstLine="720"/>
      </w:pPr>
    </w:p>
    <w:p w:rsidR="00DD296C" w:rsidRPr="00AB12D5" w:rsidRDefault="007B4C0A" w:rsidP="00F4406C">
      <w:pPr>
        <w:rPr>
          <w:b/>
        </w:rPr>
      </w:pPr>
      <w:r>
        <w:rPr>
          <w:b/>
        </w:rPr>
        <w:t>2/19</w:t>
      </w:r>
      <w:r w:rsidR="000364D5" w:rsidRPr="00AB12D5">
        <w:rPr>
          <w:b/>
        </w:rPr>
        <w:t xml:space="preserve"> </w:t>
      </w:r>
      <w:r w:rsidR="00370ADD" w:rsidRPr="00AB12D5">
        <w:rPr>
          <w:b/>
        </w:rPr>
        <w:t xml:space="preserve"> </w:t>
      </w:r>
      <w:r w:rsidR="00DD296C" w:rsidRPr="00AB12D5">
        <w:rPr>
          <w:b/>
        </w:rPr>
        <w:t>C. Assessment</w:t>
      </w:r>
      <w:r w:rsidR="00365D9B" w:rsidRPr="00AB12D5">
        <w:rPr>
          <w:b/>
        </w:rPr>
        <w:t xml:space="preserve"> with parent management training</w:t>
      </w:r>
    </w:p>
    <w:p w:rsidR="00DD296C" w:rsidRPr="00AB12D5" w:rsidRDefault="00DD296C" w:rsidP="00F4406C">
      <w:pPr>
        <w:rPr>
          <w:b/>
        </w:rPr>
      </w:pPr>
    </w:p>
    <w:p w:rsidR="00F33AF2" w:rsidRDefault="00401AF6" w:rsidP="003341F0">
      <w:pPr>
        <w:widowControl/>
        <w:ind w:firstLine="720"/>
        <w:rPr>
          <w:snapToGrid/>
          <w:szCs w:val="24"/>
        </w:rPr>
      </w:pPr>
      <w:hyperlink r:id="rId11" w:history="1">
        <w:r w:rsidR="00862933" w:rsidRPr="00102C41">
          <w:rPr>
            <w:bCs/>
            <w:snapToGrid/>
            <w:szCs w:val="24"/>
          </w:rPr>
          <w:t>Sanders</w:t>
        </w:r>
        <w:r w:rsidR="00862933" w:rsidRPr="00102C41">
          <w:rPr>
            <w:snapToGrid/>
            <w:szCs w:val="24"/>
          </w:rPr>
          <w:t xml:space="preserve">, </w:t>
        </w:r>
        <w:r w:rsidR="00862933" w:rsidRPr="00102C41">
          <w:rPr>
            <w:bCs/>
            <w:snapToGrid/>
            <w:szCs w:val="24"/>
          </w:rPr>
          <w:t>M.</w:t>
        </w:r>
        <w:r w:rsidR="00862933" w:rsidRPr="00102C41">
          <w:rPr>
            <w:snapToGrid/>
            <w:szCs w:val="24"/>
          </w:rPr>
          <w:t>R</w:t>
        </w:r>
      </w:hyperlink>
      <w:r w:rsidR="00862933" w:rsidRPr="00102C41">
        <w:rPr>
          <w:snapToGrid/>
          <w:szCs w:val="24"/>
        </w:rPr>
        <w:t xml:space="preserve">. &amp; </w:t>
      </w:r>
      <w:hyperlink r:id="rId12" w:history="1">
        <w:r w:rsidR="00862933" w:rsidRPr="00102C41">
          <w:rPr>
            <w:snapToGrid/>
            <w:szCs w:val="24"/>
          </w:rPr>
          <w:t>Lawton, J.M</w:t>
        </w:r>
      </w:hyperlink>
      <w:r w:rsidR="00862933" w:rsidRPr="00102C41">
        <w:rPr>
          <w:snapToGrid/>
          <w:szCs w:val="24"/>
        </w:rPr>
        <w:t xml:space="preserve">. (1993). </w:t>
      </w:r>
      <w:r w:rsidR="002142D9">
        <w:rPr>
          <w:snapToGrid/>
          <w:szCs w:val="24"/>
        </w:rPr>
        <w:t xml:space="preserve"> </w:t>
      </w:r>
      <w:r w:rsidR="00862933" w:rsidRPr="00102C41">
        <w:rPr>
          <w:snapToGrid/>
          <w:szCs w:val="24"/>
        </w:rPr>
        <w:t xml:space="preserve">Discussing assessment findings with families: A guided participation model of information transfer. </w:t>
      </w:r>
      <w:r w:rsidR="00862933" w:rsidRPr="00102C41">
        <w:rPr>
          <w:i/>
          <w:snapToGrid/>
          <w:szCs w:val="24"/>
        </w:rPr>
        <w:t>Child &amp; Family Behavior Therapy, 15</w:t>
      </w:r>
      <w:r w:rsidR="00862933" w:rsidRPr="00102C41">
        <w:rPr>
          <w:snapToGrid/>
          <w:szCs w:val="24"/>
        </w:rPr>
        <w:t xml:space="preserve">, 5-35. </w:t>
      </w:r>
    </w:p>
    <w:p w:rsidR="00D6114E" w:rsidRDefault="00D6114E" w:rsidP="003341F0">
      <w:pPr>
        <w:widowControl/>
        <w:ind w:firstLine="720"/>
        <w:rPr>
          <w:snapToGrid/>
          <w:szCs w:val="24"/>
        </w:rPr>
      </w:pPr>
    </w:p>
    <w:p w:rsidR="00D6114E" w:rsidRDefault="00D6114E" w:rsidP="003341F0">
      <w:pPr>
        <w:widowControl/>
        <w:ind w:firstLine="720"/>
        <w:rPr>
          <w:snapToGrid/>
          <w:szCs w:val="24"/>
        </w:rPr>
      </w:pPr>
      <w:r>
        <w:rPr>
          <w:snapToGrid/>
          <w:szCs w:val="24"/>
        </w:rPr>
        <w:t xml:space="preserve">Kazdin book </w:t>
      </w:r>
      <w:r w:rsidR="001926E8">
        <w:rPr>
          <w:snapToGrid/>
          <w:szCs w:val="24"/>
        </w:rPr>
        <w:t>(</w:t>
      </w:r>
      <w:r w:rsidR="002142D9">
        <w:rPr>
          <w:snapToGrid/>
          <w:szCs w:val="24"/>
        </w:rPr>
        <w:t xml:space="preserve">see weblinks to his </w:t>
      </w:r>
      <w:r w:rsidR="001926E8">
        <w:rPr>
          <w:snapToGrid/>
          <w:szCs w:val="24"/>
        </w:rPr>
        <w:t>clinical tools for assessment</w:t>
      </w:r>
      <w:r w:rsidR="002142D9">
        <w:rPr>
          <w:snapToGrid/>
          <w:szCs w:val="24"/>
        </w:rPr>
        <w:t>)</w:t>
      </w:r>
    </w:p>
    <w:p w:rsidR="00D6114E" w:rsidRDefault="00D6114E" w:rsidP="003341F0">
      <w:pPr>
        <w:widowControl/>
        <w:ind w:firstLine="720"/>
        <w:rPr>
          <w:snapToGrid/>
          <w:szCs w:val="24"/>
        </w:rPr>
      </w:pPr>
    </w:p>
    <w:p w:rsidR="00D6114E" w:rsidRDefault="00D6114E" w:rsidP="003341F0">
      <w:pPr>
        <w:widowControl/>
        <w:ind w:firstLine="720"/>
        <w:rPr>
          <w:snapToGrid/>
          <w:szCs w:val="24"/>
        </w:rPr>
      </w:pPr>
      <w:r>
        <w:rPr>
          <w:snapToGrid/>
          <w:szCs w:val="24"/>
        </w:rPr>
        <w:t xml:space="preserve">Dishion and Kavanagh book, Part II (Chapters 3, 4, and 5) and </w:t>
      </w:r>
      <w:r w:rsidR="001926E8">
        <w:rPr>
          <w:snapToGrid/>
          <w:szCs w:val="24"/>
        </w:rPr>
        <w:t>Appendix A</w:t>
      </w:r>
    </w:p>
    <w:p w:rsidR="002142D9" w:rsidRDefault="002142D9" w:rsidP="003341F0">
      <w:pPr>
        <w:widowControl/>
        <w:ind w:firstLine="720"/>
        <w:rPr>
          <w:snapToGrid/>
          <w:szCs w:val="24"/>
        </w:rPr>
      </w:pPr>
    </w:p>
    <w:p w:rsidR="002142D9" w:rsidRDefault="002142D9" w:rsidP="002142D9">
      <w:pPr>
        <w:widowControl/>
        <w:ind w:firstLine="720"/>
        <w:rPr>
          <w:snapToGrid/>
          <w:szCs w:val="24"/>
        </w:rPr>
      </w:pPr>
      <w:r>
        <w:rPr>
          <w:snapToGrid/>
          <w:szCs w:val="24"/>
        </w:rPr>
        <w:t xml:space="preserve">One of Dishion’s measures: </w:t>
      </w:r>
      <w:r w:rsidRPr="002142D9">
        <w:rPr>
          <w:snapToGrid/>
          <w:szCs w:val="24"/>
        </w:rPr>
        <w:t>McEachern, A. D., et al. (2012). "Parenting Young Children (PARYC): Validation of a Self-Report Parenting Measure." Journal of Child and Family Studies 21(3): 498-511.</w:t>
      </w:r>
    </w:p>
    <w:p w:rsidR="002142D9" w:rsidRDefault="001926E8" w:rsidP="003341F0">
      <w:pPr>
        <w:widowControl/>
        <w:ind w:firstLine="720"/>
        <w:rPr>
          <w:snapToGrid/>
          <w:szCs w:val="24"/>
        </w:rPr>
      </w:pPr>
      <w:r w:rsidRPr="001926E8">
        <w:rPr>
          <w:snapToGrid/>
          <w:szCs w:val="24"/>
        </w:rPr>
        <w:t>Arnold, D. S., et al. (1993). "The Parenting Scale: A measure of dysfunctional parenting in discipline situations." Psychological Assessment 5(2): 137-144.</w:t>
      </w:r>
      <w:r w:rsidR="002142D9" w:rsidRPr="002142D9">
        <w:rPr>
          <w:snapToGrid/>
          <w:szCs w:val="24"/>
        </w:rPr>
        <w:tab/>
      </w:r>
    </w:p>
    <w:p w:rsidR="003341F0" w:rsidRPr="003341F0" w:rsidRDefault="003341F0" w:rsidP="003341F0">
      <w:pPr>
        <w:widowControl/>
        <w:ind w:firstLine="720"/>
        <w:rPr>
          <w:snapToGrid/>
          <w:szCs w:val="24"/>
        </w:rPr>
      </w:pPr>
    </w:p>
    <w:p w:rsidR="003341F0" w:rsidRDefault="007B4C0A" w:rsidP="003341F0">
      <w:pPr>
        <w:rPr>
          <w:b/>
        </w:rPr>
      </w:pPr>
      <w:r>
        <w:rPr>
          <w:b/>
        </w:rPr>
        <w:t>2/26 D. I</w:t>
      </w:r>
      <w:r w:rsidRPr="007B4C0A">
        <w:rPr>
          <w:b/>
        </w:rPr>
        <w:t>ntervention with parent management training</w:t>
      </w:r>
    </w:p>
    <w:p w:rsidR="002142D9" w:rsidRDefault="002142D9" w:rsidP="003341F0">
      <w:pPr>
        <w:rPr>
          <w:b/>
        </w:rPr>
      </w:pPr>
    </w:p>
    <w:p w:rsidR="001926E8" w:rsidRPr="001926E8" w:rsidRDefault="001926E8" w:rsidP="003341F0">
      <w:r>
        <w:rPr>
          <w:b/>
        </w:rPr>
        <w:tab/>
      </w:r>
      <w:r w:rsidRPr="001926E8">
        <w:t xml:space="preserve">Kazdin book </w:t>
      </w:r>
      <w:r>
        <w:t xml:space="preserve"> </w:t>
      </w:r>
      <w:r w:rsidRPr="001926E8">
        <w:t>(Ch. 3, 4, and 5)</w:t>
      </w:r>
    </w:p>
    <w:p w:rsidR="002142D9" w:rsidRPr="002142D9" w:rsidRDefault="002142D9" w:rsidP="002142D9">
      <w:pPr>
        <w:ind w:firstLine="720"/>
      </w:pPr>
      <w:r w:rsidRPr="002142D9">
        <w:t xml:space="preserve">Dishion and Kavanagh book, Part </w:t>
      </w:r>
      <w:r w:rsidR="001926E8">
        <w:t>III (C</w:t>
      </w:r>
      <w:r w:rsidRPr="002142D9">
        <w:t>h. 6,</w:t>
      </w:r>
      <w:r w:rsidR="001926E8">
        <w:t xml:space="preserve"> </w:t>
      </w:r>
      <w:r w:rsidRPr="002142D9">
        <w:t>7, and 8)</w:t>
      </w:r>
    </w:p>
    <w:p w:rsidR="00F33AF2" w:rsidRDefault="00F33AF2" w:rsidP="00370ADD"/>
    <w:p w:rsidR="00365D9B" w:rsidRPr="0071611F" w:rsidRDefault="00365D9B" w:rsidP="00365D9B">
      <w:pPr>
        <w:jc w:val="center"/>
        <w:rPr>
          <w:b/>
          <w:u w:val="single"/>
        </w:rPr>
      </w:pPr>
      <w:r w:rsidRPr="0071611F">
        <w:rPr>
          <w:b/>
          <w:u w:val="single"/>
        </w:rPr>
        <w:t>Part III: Anxiety Disorders</w:t>
      </w:r>
      <w:r w:rsidRPr="0071611F">
        <w:rPr>
          <w:b/>
        </w:rPr>
        <w:t xml:space="preserve"> </w:t>
      </w:r>
      <w:r w:rsidRPr="0071611F">
        <w:rPr>
          <w:b/>
          <w:u w:val="single"/>
        </w:rPr>
        <w:t xml:space="preserve">in children and adolescents: </w:t>
      </w:r>
    </w:p>
    <w:p w:rsidR="00365D9B" w:rsidRPr="0071611F" w:rsidRDefault="00365D9B" w:rsidP="00365D9B">
      <w:pPr>
        <w:jc w:val="center"/>
        <w:rPr>
          <w:b/>
          <w:u w:val="single"/>
        </w:rPr>
      </w:pPr>
      <w:r w:rsidRPr="0071611F">
        <w:rPr>
          <w:b/>
          <w:u w:val="single"/>
        </w:rPr>
        <w:t>Family processes, assessment, and interventions</w:t>
      </w:r>
    </w:p>
    <w:p w:rsidR="00F4406C" w:rsidRDefault="00F4406C" w:rsidP="00365D9B">
      <w:pPr>
        <w:jc w:val="center"/>
      </w:pPr>
    </w:p>
    <w:p w:rsidR="00000B61" w:rsidRPr="000A0367" w:rsidRDefault="007B4C0A" w:rsidP="00000B61">
      <w:pPr>
        <w:rPr>
          <w:b/>
        </w:rPr>
      </w:pPr>
      <w:r>
        <w:rPr>
          <w:b/>
        </w:rPr>
        <w:t>3/5</w:t>
      </w:r>
      <w:r w:rsidR="00000B61" w:rsidRPr="000A0367">
        <w:rPr>
          <w:b/>
        </w:rPr>
        <w:t xml:space="preserve"> A. Empirical evidence: Basic family processes</w:t>
      </w:r>
      <w:r w:rsidR="00CC6228">
        <w:rPr>
          <w:b/>
        </w:rPr>
        <w:t xml:space="preserve"> </w:t>
      </w:r>
    </w:p>
    <w:p w:rsidR="00CC6228" w:rsidRDefault="00CC6228" w:rsidP="00F70DD3">
      <w:pPr>
        <w:widowControl/>
        <w:autoSpaceDE w:val="0"/>
        <w:autoSpaceDN w:val="0"/>
        <w:adjustRightInd w:val="0"/>
        <w:ind w:firstLine="720"/>
        <w:rPr>
          <w:snapToGrid/>
          <w:szCs w:val="24"/>
        </w:rPr>
      </w:pPr>
    </w:p>
    <w:p w:rsidR="00CC6228" w:rsidRDefault="00CC6228" w:rsidP="00F70DD3">
      <w:pPr>
        <w:widowControl/>
        <w:autoSpaceDE w:val="0"/>
        <w:autoSpaceDN w:val="0"/>
        <w:adjustRightInd w:val="0"/>
        <w:ind w:firstLine="720"/>
        <w:rPr>
          <w:snapToGrid/>
          <w:szCs w:val="24"/>
        </w:rPr>
      </w:pPr>
    </w:p>
    <w:p w:rsidR="008C3EC1" w:rsidRPr="00F70DD3" w:rsidRDefault="008C3EC1" w:rsidP="00F70DD3">
      <w:pPr>
        <w:widowControl/>
        <w:autoSpaceDE w:val="0"/>
        <w:autoSpaceDN w:val="0"/>
        <w:adjustRightInd w:val="0"/>
        <w:ind w:firstLine="720"/>
        <w:rPr>
          <w:snapToGrid/>
          <w:szCs w:val="24"/>
        </w:rPr>
      </w:pPr>
      <w:r w:rsidRPr="00F70DD3">
        <w:rPr>
          <w:snapToGrid/>
          <w:szCs w:val="24"/>
        </w:rPr>
        <w:t>McLeod BD, Wood JJ, Weisz JR. 2007. Examining the association between parenting and childhood anxiety: A meta-analysis. Clinical Psychology Review 27(2):155-172.</w:t>
      </w:r>
    </w:p>
    <w:p w:rsidR="004E03B0" w:rsidRDefault="004E03B0" w:rsidP="00F70DD3">
      <w:pPr>
        <w:rPr>
          <w:iCs/>
        </w:rPr>
      </w:pPr>
      <w:r>
        <w:rPr>
          <w:iCs/>
        </w:rPr>
        <w:tab/>
        <w:t>[more recent individual studies: Spokas &amp; Heimberg (2009), Overprotective parenting, social anxiety, and external locus of control: Cross-sectional and longitudinal relationships. Cogn Ther Res, 33, 543-551.  Found that college students’ recollection of overprotective and cold parenting predicted social anxiety cross-sectionally and an increase in social anxiety during first semester of college; external LOC partially mediated the cross sectional association;</w:t>
      </w:r>
    </w:p>
    <w:p w:rsidR="00B6055F" w:rsidRDefault="004E03B0" w:rsidP="00810C8F">
      <w:pPr>
        <w:pStyle w:val="CommentText"/>
        <w:ind w:firstLine="720"/>
        <w:rPr>
          <w:sz w:val="24"/>
          <w:szCs w:val="24"/>
        </w:rPr>
      </w:pPr>
      <w:r>
        <w:rPr>
          <w:sz w:val="24"/>
          <w:szCs w:val="24"/>
        </w:rPr>
        <w:t xml:space="preserve">Ingeborg, E., Lindhout, I., et al. (2009). Temperament and parental child-rearing style: Unique contributions to clinical anxiety disorders in childhood.  European Child and Adolescent Psychiatry, 18 (7), 439-446.   In a small study of 25 children with anxiety disorders and 25 controls, more parental neg affect and less encouraging independence of the child, along with child temperamental emotionality and shyness each accounted for unique variance in anxiety disorder. </w:t>
      </w:r>
    </w:p>
    <w:p w:rsidR="00B6055F" w:rsidRDefault="00B6055F" w:rsidP="00810C8F">
      <w:pPr>
        <w:pStyle w:val="CommentText"/>
        <w:ind w:firstLine="720"/>
        <w:rPr>
          <w:sz w:val="24"/>
          <w:szCs w:val="24"/>
        </w:rPr>
      </w:pPr>
      <w:r>
        <w:rPr>
          <w:sz w:val="24"/>
          <w:szCs w:val="24"/>
        </w:rPr>
        <w:t xml:space="preserve">Hadwin, J.A., Garner, M., Perez-Olivas, G. (2006). </w:t>
      </w:r>
      <w:r w:rsidRPr="00B6055F">
        <w:rPr>
          <w:sz w:val="24"/>
          <w:szCs w:val="24"/>
        </w:rPr>
        <w:t>The development of information processing biases in childhood anxiety: A review and exploration of its origins in parenting Clinical Psychology Review In Anxiety of childhood and adolescence: Challenges and opportunities, Vol. 26, No. 7. , pp. 876-894, d</w:t>
      </w:r>
      <w:r>
        <w:rPr>
          <w:sz w:val="24"/>
          <w:szCs w:val="24"/>
        </w:rPr>
        <w:t>oi:10.1016/j.cpr.2005.09.004;</w:t>
      </w:r>
    </w:p>
    <w:p w:rsidR="00CE0C04" w:rsidRDefault="00CE0C04" w:rsidP="00810C8F">
      <w:pPr>
        <w:pStyle w:val="CommentText"/>
        <w:ind w:firstLine="720"/>
        <w:rPr>
          <w:sz w:val="24"/>
          <w:szCs w:val="24"/>
        </w:rPr>
      </w:pPr>
      <w:r>
        <w:rPr>
          <w:sz w:val="24"/>
          <w:szCs w:val="24"/>
        </w:rPr>
        <w:t xml:space="preserve">Budinger, M.C., Drazdowski, T.K., &amp; Ginsburg, G.S. (2012). Anxiety –promoting parenting behaviors: A comparison of Anxious Parents with and without Social Anxiety Disorder.  Child Psychiatry and Human Development, 1-7, </w:t>
      </w:r>
      <w:r w:rsidRPr="00CE0C04">
        <w:rPr>
          <w:sz w:val="24"/>
          <w:szCs w:val="24"/>
        </w:rPr>
        <w:t xml:space="preserve"> doi:10.1007/s10578-012-0335-9</w:t>
      </w:r>
      <w:r>
        <w:rPr>
          <w:sz w:val="24"/>
          <w:szCs w:val="24"/>
        </w:rPr>
        <w:t>;</w:t>
      </w:r>
    </w:p>
    <w:p w:rsidR="00810C8F" w:rsidRDefault="00CE0C04" w:rsidP="00810C8F">
      <w:pPr>
        <w:pStyle w:val="CommentText"/>
        <w:ind w:firstLine="720"/>
        <w:rPr>
          <w:sz w:val="24"/>
          <w:szCs w:val="24"/>
        </w:rPr>
      </w:pPr>
      <w:r>
        <w:rPr>
          <w:sz w:val="24"/>
          <w:szCs w:val="24"/>
        </w:rPr>
        <w:t>Pahl, K.M., Barrett, P.M., Gullo, M.J. (2011). Examining Potential Risk Factors for Anxiety in Early Childhood.  Journal of Anxiety Disorders, ???; “</w:t>
      </w:r>
      <w:r w:rsidRPr="00CE0C04">
        <w:rPr>
          <w:sz w:val="24"/>
          <w:szCs w:val="24"/>
        </w:rPr>
        <w:t>This study was one of the first to investigate potential risk factors for anxiety (i.e. behavioural inhibition, parental negative affect, parenting stress) and behavioural inhibition in early childhood. Examination of risk factors was achieved through structural equation modelling and based on mothers and fathers report of 236 preschool aged children (4 to 6 years) in Brisbane, Australia. The structural model was found to fit the data well. All direct predictors of early childhood anxiety were significant and behavioural inhibition partially mediated parent's negative affectivity and mother's parenting stress. Results highlight the unique contribution of both parents in the aeitology of early childhood anxiety and assist in informing the development of intervention and prevention programs for young children</w:t>
      </w:r>
      <w:r>
        <w:rPr>
          <w:sz w:val="24"/>
          <w:szCs w:val="24"/>
        </w:rPr>
        <w:t xml:space="preserve"> “</w:t>
      </w:r>
      <w:r w:rsidR="00B6055F">
        <w:rPr>
          <w:sz w:val="24"/>
          <w:szCs w:val="24"/>
        </w:rPr>
        <w:t>]</w:t>
      </w:r>
    </w:p>
    <w:p w:rsidR="00B6055F" w:rsidRDefault="00B6055F" w:rsidP="00810C8F">
      <w:pPr>
        <w:pStyle w:val="CommentText"/>
        <w:ind w:firstLine="720"/>
        <w:rPr>
          <w:sz w:val="24"/>
          <w:szCs w:val="24"/>
        </w:rPr>
      </w:pPr>
    </w:p>
    <w:p w:rsidR="00B6055F" w:rsidRDefault="00B6055F" w:rsidP="00810C8F">
      <w:pPr>
        <w:pStyle w:val="CommentText"/>
        <w:ind w:firstLine="720"/>
        <w:rPr>
          <w:sz w:val="24"/>
          <w:szCs w:val="24"/>
        </w:rPr>
      </w:pPr>
      <w:r>
        <w:rPr>
          <w:sz w:val="24"/>
          <w:szCs w:val="24"/>
        </w:rPr>
        <w:t>Forehand, R., Jones, D.J., &amp; Parent, J. (201</w:t>
      </w:r>
      <w:r w:rsidR="00A42E5E">
        <w:rPr>
          <w:sz w:val="24"/>
          <w:szCs w:val="24"/>
        </w:rPr>
        <w:t>3</w:t>
      </w:r>
      <w:r>
        <w:rPr>
          <w:sz w:val="24"/>
          <w:szCs w:val="24"/>
        </w:rPr>
        <w:t xml:space="preserve">).  </w:t>
      </w:r>
      <w:r w:rsidRPr="00B6055F">
        <w:rPr>
          <w:sz w:val="24"/>
          <w:szCs w:val="24"/>
        </w:rPr>
        <w:t>Behavioral parenting interventions for child disruptive behaviors and anxiety: What's different and what's the same. Clinical psych</w:t>
      </w:r>
      <w:r>
        <w:rPr>
          <w:sz w:val="24"/>
          <w:szCs w:val="24"/>
        </w:rPr>
        <w:t>ology review, Vol. 33, No. 1.</w:t>
      </w:r>
      <w:r w:rsidRPr="00B6055F">
        <w:rPr>
          <w:sz w:val="24"/>
          <w:szCs w:val="24"/>
        </w:rPr>
        <w:t>, pp. 133-145,</w:t>
      </w:r>
      <w:r>
        <w:rPr>
          <w:sz w:val="24"/>
          <w:szCs w:val="24"/>
        </w:rPr>
        <w:t xml:space="preserve"> doi:10.1016/j.cpr.2012.10.010 </w:t>
      </w:r>
    </w:p>
    <w:p w:rsidR="00CC6228" w:rsidRDefault="00CC6228" w:rsidP="00810C8F">
      <w:pPr>
        <w:pStyle w:val="CommentText"/>
        <w:ind w:firstLine="720"/>
        <w:rPr>
          <w:sz w:val="24"/>
          <w:szCs w:val="24"/>
        </w:rPr>
      </w:pPr>
    </w:p>
    <w:p w:rsidR="00810C8F" w:rsidRPr="00810C8F" w:rsidRDefault="00810C8F" w:rsidP="00F70DD3"/>
    <w:p w:rsidR="00207224" w:rsidRDefault="0033325E" w:rsidP="00666877">
      <w:pPr>
        <w:widowControl/>
      </w:pPr>
      <w:r w:rsidRPr="00505065">
        <w:rPr>
          <w:snapToGrid/>
          <w:szCs w:val="24"/>
        </w:rPr>
        <w:t> </w:t>
      </w:r>
    </w:p>
    <w:p w:rsidR="00B4663A" w:rsidRDefault="00F33AF2" w:rsidP="00666877">
      <w:pPr>
        <w:rPr>
          <w:b/>
        </w:rPr>
      </w:pPr>
      <w:r w:rsidRPr="000A0367">
        <w:rPr>
          <w:b/>
        </w:rPr>
        <w:t>B. Empirical evidence: effectiveness of the treatments</w:t>
      </w:r>
      <w:r w:rsidR="00666877">
        <w:rPr>
          <w:b/>
        </w:rPr>
        <w:t xml:space="preserve"> </w:t>
      </w:r>
      <w:r w:rsidR="00B63837">
        <w:rPr>
          <w:b/>
        </w:rPr>
        <w:t>(students select and present one each of the following)</w:t>
      </w:r>
    </w:p>
    <w:p w:rsidR="002268C3" w:rsidRDefault="00BD50FF" w:rsidP="00666877">
      <w:pPr>
        <w:rPr>
          <w:b/>
        </w:rPr>
      </w:pPr>
      <w:r>
        <w:rPr>
          <w:b/>
        </w:rPr>
        <w:tab/>
      </w:r>
      <w:r w:rsidR="002268C3" w:rsidRPr="002268C3">
        <w:t>Barmish, A.J. &amp; Kendall, P.C. (2005). Should parents be co-clients in CBT for anxious youth? Journal of Clinical Child and Adolescent Psychology, 34, 569-581</w:t>
      </w:r>
      <w:r w:rsidR="002268C3" w:rsidRPr="002268C3">
        <w:rPr>
          <w:b/>
        </w:rPr>
        <w:t>.</w:t>
      </w:r>
    </w:p>
    <w:p w:rsidR="002268C3" w:rsidRPr="002268C3" w:rsidRDefault="002268C3" w:rsidP="00666877">
      <w:r>
        <w:rPr>
          <w:b/>
        </w:rPr>
        <w:tab/>
      </w:r>
      <w:r w:rsidRPr="002268C3">
        <w:t xml:space="preserve">Suveg, C., Roblek, T.L., Robin, J., Krain, A. Ashenbrand, S., &amp; Ginsburg, G. (2006). Parental involvement when Conducting Cognitive-Behavioral Therapy for Children with Anxiety Disorders.  Journal of Cognitive Psychotherapy: An International Quarterly, 20 (3), 287 – 299. </w:t>
      </w:r>
    </w:p>
    <w:p w:rsidR="00BD50FF" w:rsidRDefault="00BD50FF" w:rsidP="00666877">
      <w:r>
        <w:t xml:space="preserve">Silverman, W.K., et al. (2009). Directionality of change in youth anxiety treatment involving parents: An initial examination.  </w:t>
      </w:r>
      <w:r>
        <w:rPr>
          <w:i/>
        </w:rPr>
        <w:t xml:space="preserve">Journal of Consulting and Clinical Psychology, 77 (3), </w:t>
      </w:r>
      <w:r>
        <w:t xml:space="preserve"> 474-485.</w:t>
      </w:r>
    </w:p>
    <w:p w:rsidR="00BD50FF" w:rsidRPr="00BD50FF" w:rsidRDefault="00BD50FF" w:rsidP="00666877">
      <w:r>
        <w:tab/>
        <w:t xml:space="preserve">Silverman, W.K. et al. (2008). Evidence-based psychosocial treatments for phobic and anxiety disorders in children and adolescents.  </w:t>
      </w:r>
      <w:r w:rsidRPr="00BD50FF">
        <w:rPr>
          <w:i/>
        </w:rPr>
        <w:t>Journal of Clinical Child and Adolescent Psychology, 37 (1)</w:t>
      </w:r>
      <w:r>
        <w:t>, 105-130.</w:t>
      </w:r>
    </w:p>
    <w:p w:rsidR="00CC6228" w:rsidRDefault="00211030" w:rsidP="00CC6228">
      <w:pPr>
        <w:ind w:firstLine="720"/>
      </w:pPr>
      <w:r w:rsidRPr="009F0AC4">
        <w:rPr>
          <w:snapToGrid/>
          <w:szCs w:val="24"/>
        </w:rPr>
        <w:t xml:space="preserve"> </w:t>
      </w:r>
      <w:r w:rsidR="00CC6228">
        <w:t xml:space="preserve">Kendall, P.C. </w:t>
      </w:r>
      <w:r>
        <w:t>(</w:t>
      </w:r>
      <w:r w:rsidR="00CC6228">
        <w:t>find recent work)</w:t>
      </w:r>
    </w:p>
    <w:p w:rsidR="00CC6228" w:rsidRDefault="00CC6228" w:rsidP="00CC6228">
      <w:pPr>
        <w:ind w:firstLine="720"/>
        <w:rPr>
          <w:iCs/>
          <w:lang w:val="fr-FR"/>
        </w:rPr>
      </w:pPr>
      <w:r w:rsidRPr="00CC6228">
        <w:rPr>
          <w:iCs/>
          <w:lang w:val="fr-FR"/>
        </w:rPr>
        <w:t>Compton, S. N., et al. (2010). "Child/Adolescent Anxiety Multimodal Study (CAMS): rationale, design, and methods." Child Adolesc Psychiatry Ment Health 4(1).</w:t>
      </w:r>
    </w:p>
    <w:p w:rsidR="000E73E8" w:rsidRDefault="000E73E8" w:rsidP="00B36FB4">
      <w:pPr>
        <w:ind w:firstLine="720"/>
        <w:rPr>
          <w:iCs/>
        </w:rPr>
      </w:pPr>
      <w:r w:rsidRPr="00207224">
        <w:rPr>
          <w:iCs/>
          <w:lang w:val="fr-FR"/>
        </w:rPr>
        <w:t xml:space="preserve">Bogels, S.M. &amp; Siqueland, L. </w:t>
      </w:r>
      <w:r w:rsidRPr="00AF01D0">
        <w:rPr>
          <w:iCs/>
          <w:lang w:val="fr-FR"/>
        </w:rPr>
        <w:t>(2006).</w:t>
      </w:r>
      <w:r w:rsidRPr="00207224">
        <w:rPr>
          <w:iCs/>
          <w:lang w:val="fr-FR"/>
        </w:rPr>
        <w:t xml:space="preserve">  </w:t>
      </w:r>
      <w:r w:rsidRPr="00207224">
        <w:rPr>
          <w:iCs/>
        </w:rPr>
        <w:t xml:space="preserve">Family </w:t>
      </w:r>
      <w:r w:rsidR="00607172" w:rsidRPr="00207224">
        <w:rPr>
          <w:iCs/>
        </w:rPr>
        <w:t>cognitive</w:t>
      </w:r>
      <w:r w:rsidRPr="00207224">
        <w:rPr>
          <w:iCs/>
        </w:rPr>
        <w:t xml:space="preserve"> behavioral therapy for children and adolescents with clinical anxiety disorders.  American Academy of Child and Adolescent </w:t>
      </w:r>
      <w:r w:rsidR="00607172" w:rsidRPr="00207224">
        <w:rPr>
          <w:iCs/>
        </w:rPr>
        <w:t>Psychiatry</w:t>
      </w:r>
      <w:r w:rsidRPr="00207224">
        <w:rPr>
          <w:iCs/>
        </w:rPr>
        <w:t>, 45, 134-141.</w:t>
      </w:r>
      <w:r w:rsidR="00207224">
        <w:rPr>
          <w:iCs/>
        </w:rPr>
        <w:t xml:space="preserve">  </w:t>
      </w:r>
    </w:p>
    <w:p w:rsidR="00810C8F" w:rsidRDefault="00810C8F" w:rsidP="00810C8F">
      <w:pPr>
        <w:ind w:firstLine="720"/>
        <w:rPr>
          <w:snapToGrid/>
          <w:szCs w:val="24"/>
        </w:rPr>
      </w:pPr>
      <w:r w:rsidRPr="00810C8F">
        <w:rPr>
          <w:snapToGrid/>
          <w:szCs w:val="24"/>
        </w:rPr>
        <w:t>Wood, J., et al. (2009). "One-Year Follow-up of Family versus Child CBT for Anxiety Disorders: Exploring the Roles of Child Age and Parental Intrusiveness." Child Psychiatry &amp; Human Development 40(2): 301-316.</w:t>
      </w:r>
    </w:p>
    <w:p w:rsidR="002268C3" w:rsidRPr="00810C8F" w:rsidRDefault="002268C3" w:rsidP="00810C8F">
      <w:pPr>
        <w:ind w:firstLine="720"/>
        <w:rPr>
          <w:snapToGrid/>
          <w:szCs w:val="24"/>
        </w:rPr>
      </w:pPr>
      <w:r>
        <w:rPr>
          <w:snapToGrid/>
          <w:szCs w:val="24"/>
        </w:rPr>
        <w:t>P. Barrett</w:t>
      </w:r>
    </w:p>
    <w:p w:rsidR="00810C8F" w:rsidRPr="00810C8F" w:rsidRDefault="00810C8F" w:rsidP="00810C8F">
      <w:pPr>
        <w:ind w:firstLine="720"/>
        <w:rPr>
          <w:snapToGrid/>
          <w:szCs w:val="24"/>
        </w:rPr>
      </w:pPr>
      <w:r w:rsidRPr="00810C8F">
        <w:rPr>
          <w:snapToGrid/>
          <w:szCs w:val="24"/>
        </w:rPr>
        <w:tab/>
      </w:r>
    </w:p>
    <w:p w:rsidR="007B4C0A" w:rsidRPr="007B4C0A" w:rsidRDefault="007B4C0A" w:rsidP="00211030">
      <w:pPr>
        <w:ind w:firstLine="720"/>
        <w:rPr>
          <w:b/>
        </w:rPr>
      </w:pPr>
      <w:r w:rsidRPr="007B4C0A">
        <w:rPr>
          <w:b/>
        </w:rPr>
        <w:t>3/12 SPRING BREAK</w:t>
      </w:r>
    </w:p>
    <w:p w:rsidR="00726167" w:rsidRPr="000E73E8" w:rsidRDefault="00726167" w:rsidP="00726167">
      <w:pPr>
        <w:widowControl/>
      </w:pPr>
    </w:p>
    <w:p w:rsidR="00B840CB" w:rsidRDefault="00B840CB" w:rsidP="00370ADD">
      <w:pPr>
        <w:rPr>
          <w:b/>
        </w:rPr>
      </w:pPr>
    </w:p>
    <w:p w:rsidR="00B840CB" w:rsidRDefault="00B840CB" w:rsidP="00370ADD">
      <w:pPr>
        <w:rPr>
          <w:b/>
        </w:rPr>
      </w:pPr>
    </w:p>
    <w:p w:rsidR="00B840CB" w:rsidRDefault="00B840CB" w:rsidP="00370ADD">
      <w:pPr>
        <w:rPr>
          <w:b/>
        </w:rPr>
      </w:pPr>
    </w:p>
    <w:p w:rsidR="00B840CB" w:rsidRDefault="007B4C0A" w:rsidP="00370ADD">
      <w:r>
        <w:rPr>
          <w:b/>
        </w:rPr>
        <w:t>3/19</w:t>
      </w:r>
      <w:r w:rsidR="00F741A2" w:rsidRPr="000A0367">
        <w:rPr>
          <w:b/>
        </w:rPr>
        <w:t xml:space="preserve">  </w:t>
      </w:r>
      <w:r w:rsidR="00F33AF2" w:rsidRPr="00B36FB4">
        <w:t>C. Assessment and intervention with families of chi</w:t>
      </w:r>
      <w:r w:rsidR="00666877">
        <w:t xml:space="preserve">ldren with anxiety </w:t>
      </w:r>
    </w:p>
    <w:p w:rsidR="00B840CB" w:rsidRDefault="00B840CB" w:rsidP="00370ADD"/>
    <w:p w:rsidR="00B840CB" w:rsidRDefault="00B840CB" w:rsidP="00B840CB">
      <w:r>
        <w:t>Assessment of family processes with anxious children:</w:t>
      </w:r>
    </w:p>
    <w:p w:rsidR="00B840CB" w:rsidRDefault="00B840CB" w:rsidP="00B840CB">
      <w:pPr>
        <w:ind w:firstLine="720"/>
      </w:pPr>
      <w:r>
        <w:t>Ehrenreich, J., et al. (2009). "Assessment of Relevant Parenting Factors in Families of Clinically Anxious Children: The Family Assessment Clinician-Rated Interview (FACI)." Child Psychiatry &amp; Human Development 40(3): 331-342.</w:t>
      </w:r>
    </w:p>
    <w:p w:rsidR="00B840CB" w:rsidRDefault="00B840CB" w:rsidP="00370ADD"/>
    <w:p w:rsidR="0071611F" w:rsidRPr="00B36FB4" w:rsidRDefault="0071611F" w:rsidP="0071611F">
      <w:r>
        <w:t>Intervention:</w:t>
      </w:r>
    </w:p>
    <w:p w:rsidR="00B840CB" w:rsidRDefault="00B840CB" w:rsidP="00F33AF2">
      <w:pPr>
        <w:ind w:firstLine="720"/>
        <w:rPr>
          <w:iCs/>
        </w:rPr>
      </w:pPr>
      <w:r w:rsidRPr="00B840CB">
        <w:rPr>
          <w:iCs/>
        </w:rPr>
        <w:t xml:space="preserve">Kendall, PC. Cognitive-behavioral therapy for anxious children therapist manual, 3rd edition. Ardmore, PA: Workbook Publishing; 2006. </w:t>
      </w:r>
      <w:hyperlink r:id="rId13" w:history="1">
        <w:r w:rsidRPr="001D1A0A">
          <w:rPr>
            <w:rStyle w:val="Hyperlink"/>
            <w:iCs/>
          </w:rPr>
          <w:t>http://www.workbookpublishing.com/product_info.php?cPath=21_26&amp;products_id=32</w:t>
        </w:r>
      </w:hyperlink>
    </w:p>
    <w:p w:rsidR="00B840CB" w:rsidRPr="00B840CB" w:rsidRDefault="00B840CB" w:rsidP="00F33AF2">
      <w:pPr>
        <w:ind w:firstLine="720"/>
        <w:rPr>
          <w:iCs/>
        </w:rPr>
      </w:pPr>
    </w:p>
    <w:p w:rsidR="00B840CB" w:rsidRDefault="00B840CB" w:rsidP="00B840CB">
      <w:pPr>
        <w:rPr>
          <w:i/>
          <w:iCs/>
        </w:rPr>
      </w:pPr>
    </w:p>
    <w:p w:rsidR="00B840CB" w:rsidRDefault="00B840CB" w:rsidP="00B840CB">
      <w:pPr>
        <w:rPr>
          <w:i/>
          <w:iCs/>
        </w:rPr>
      </w:pPr>
    </w:p>
    <w:p w:rsidR="00B840CB" w:rsidRPr="00B840CB" w:rsidRDefault="00B840CB" w:rsidP="00B840CB">
      <w:pPr>
        <w:rPr>
          <w:i/>
          <w:iCs/>
        </w:rPr>
      </w:pPr>
      <w:r w:rsidRPr="00B840CB">
        <w:rPr>
          <w:i/>
          <w:iCs/>
        </w:rPr>
        <w:t xml:space="preserve">(We’ll emphasize Kendall’s work, but there is also excellent work by Anne Marie Albano, programs related to Coping CAT (FRIENDS, the Silverman et al. transfer of control model, Beidel et al.'s SET-C, Katarina Mannassis et al., and others).  </w:t>
      </w:r>
    </w:p>
    <w:p w:rsidR="00B840CB" w:rsidRDefault="00B840CB" w:rsidP="00F33AF2">
      <w:pPr>
        <w:ind w:firstLine="720"/>
        <w:rPr>
          <w:i/>
          <w:iCs/>
        </w:rPr>
      </w:pPr>
    </w:p>
    <w:p w:rsidR="00BD50FF" w:rsidRPr="00B840CB" w:rsidRDefault="00B840CB" w:rsidP="00F33AF2">
      <w:pPr>
        <w:ind w:firstLine="720"/>
        <w:rPr>
          <w:iCs/>
        </w:rPr>
      </w:pPr>
      <w:r w:rsidRPr="00B840CB">
        <w:rPr>
          <w:iCs/>
        </w:rPr>
        <w:t>Ferdinand, R.F., Barrett, P.M., &amp; Dadds, M.R. (2004). Anxiety and Depression in Childhood: Prevention and Intervention.  In T.H. Ollendick, (2004). Phobic and anxiety disorders in children and adolescents: A clinician's guide to effective psychosocial and pharmacological interventions. (pp. 459-475). London: Oxford University Press.</w:t>
      </w:r>
    </w:p>
    <w:p w:rsidR="00BD50FF" w:rsidRPr="00BD50FF" w:rsidRDefault="00BD50FF" w:rsidP="00F33AF2">
      <w:pPr>
        <w:ind w:firstLine="720"/>
        <w:rPr>
          <w:iCs/>
        </w:rPr>
      </w:pPr>
      <w:r>
        <w:rPr>
          <w:iCs/>
        </w:rPr>
        <w:t>Silverman, W.K. &amp; Ollendick, T.H. (2008). Child and adolescent anxiety disorders.  In J. Hunsley &amp; E.J. Mash (eds.), A guide to assessments that work (pp. 181-206). NY: Oxford University Press</w:t>
      </w:r>
    </w:p>
    <w:p w:rsidR="00F33AF2" w:rsidRPr="00B36FB4" w:rsidRDefault="00F33AF2" w:rsidP="00370ADD"/>
    <w:p w:rsidR="006F2063" w:rsidRDefault="006F2063" w:rsidP="009F0AC4">
      <w:pPr>
        <w:widowControl/>
        <w:ind w:firstLine="720"/>
        <w:rPr>
          <w:snapToGrid/>
          <w:szCs w:val="24"/>
        </w:rPr>
      </w:pPr>
    </w:p>
    <w:p w:rsidR="006F2063" w:rsidRPr="009F0AC4" w:rsidRDefault="006F2063" w:rsidP="006F2063">
      <w:pPr>
        <w:rPr>
          <w:snapToGrid/>
          <w:szCs w:val="24"/>
        </w:rPr>
      </w:pPr>
      <w:r>
        <w:rPr>
          <w:snapToGrid/>
          <w:szCs w:val="24"/>
        </w:rPr>
        <w:t xml:space="preserve">(Note: there are some good books for parents also, such as those by Rapee et al. 2008 </w:t>
      </w:r>
      <w:r w:rsidRPr="00682446">
        <w:rPr>
          <w:snapToGrid/>
          <w:szCs w:val="24"/>
        </w:rPr>
        <w:t>Helping Your Anxious Child 2d</w:t>
      </w:r>
      <w:r>
        <w:rPr>
          <w:snapToGrid/>
          <w:szCs w:val="24"/>
        </w:rPr>
        <w:t xml:space="preserve">, </w:t>
      </w:r>
      <w:r w:rsidRPr="00682446">
        <w:rPr>
          <w:snapToGrid/>
          <w:szCs w:val="24"/>
        </w:rPr>
        <w:t>A Step-by-Step Guide for Parents</w:t>
      </w:r>
      <w:r>
        <w:rPr>
          <w:snapToGrid/>
          <w:szCs w:val="24"/>
        </w:rPr>
        <w:t>; a book by Chansky</w:t>
      </w:r>
    </w:p>
    <w:p w:rsidR="00D24803" w:rsidRDefault="00D24803" w:rsidP="00D24803">
      <w:pPr>
        <w:rPr>
          <w:u w:val="single"/>
        </w:rPr>
      </w:pPr>
    </w:p>
    <w:p w:rsidR="00C76002" w:rsidRPr="0071611F" w:rsidRDefault="00CC1E29" w:rsidP="00C76002">
      <w:pPr>
        <w:jc w:val="center"/>
        <w:rPr>
          <w:b/>
          <w:u w:val="single"/>
        </w:rPr>
      </w:pPr>
      <w:r w:rsidRPr="0071611F">
        <w:rPr>
          <w:b/>
          <w:u w:val="single"/>
        </w:rPr>
        <w:t xml:space="preserve">Part IV: </w:t>
      </w:r>
      <w:r w:rsidR="00C76002" w:rsidRPr="0071611F">
        <w:rPr>
          <w:b/>
          <w:u w:val="single"/>
        </w:rPr>
        <w:t>Depression</w:t>
      </w:r>
      <w:r w:rsidR="00666877" w:rsidRPr="0071611F">
        <w:rPr>
          <w:b/>
          <w:u w:val="single"/>
        </w:rPr>
        <w:t xml:space="preserve"> and Bipolar </w:t>
      </w:r>
      <w:r w:rsidR="00C76002" w:rsidRPr="0071611F">
        <w:rPr>
          <w:b/>
          <w:u w:val="single"/>
        </w:rPr>
        <w:t>Disorders</w:t>
      </w:r>
      <w:r w:rsidR="00C76002" w:rsidRPr="0071611F">
        <w:rPr>
          <w:b/>
        </w:rPr>
        <w:t xml:space="preserve"> </w:t>
      </w:r>
      <w:r w:rsidR="00C76002" w:rsidRPr="0071611F">
        <w:rPr>
          <w:b/>
          <w:u w:val="single"/>
        </w:rPr>
        <w:t xml:space="preserve">in children and adolescents: </w:t>
      </w:r>
    </w:p>
    <w:p w:rsidR="00C76002" w:rsidRPr="0071611F" w:rsidRDefault="00C76002" w:rsidP="00C76002">
      <w:pPr>
        <w:jc w:val="center"/>
        <w:rPr>
          <w:b/>
          <w:u w:val="single"/>
        </w:rPr>
      </w:pPr>
      <w:r w:rsidRPr="0071611F">
        <w:rPr>
          <w:b/>
          <w:u w:val="single"/>
        </w:rPr>
        <w:t>Family processes, assessment, and interventions</w:t>
      </w:r>
    </w:p>
    <w:p w:rsidR="00666877" w:rsidRDefault="00666877" w:rsidP="00C76002">
      <w:pPr>
        <w:jc w:val="center"/>
        <w:rPr>
          <w:u w:val="single"/>
        </w:rPr>
      </w:pPr>
    </w:p>
    <w:p w:rsidR="00666877" w:rsidRDefault="007B4C0A" w:rsidP="00666877">
      <w:pPr>
        <w:rPr>
          <w:i/>
        </w:rPr>
      </w:pPr>
      <w:r>
        <w:rPr>
          <w:b/>
        </w:rPr>
        <w:t>3/26</w:t>
      </w:r>
      <w:r w:rsidR="00666877" w:rsidRPr="000A0367">
        <w:rPr>
          <w:b/>
        </w:rPr>
        <w:t xml:space="preserve"> A. Empirical evidence: Basic family processes</w:t>
      </w:r>
      <w:r w:rsidR="00666877">
        <w:rPr>
          <w:i/>
        </w:rPr>
        <w:t xml:space="preserve">  </w:t>
      </w:r>
    </w:p>
    <w:p w:rsidR="007F1B18" w:rsidRDefault="00666877" w:rsidP="00666877">
      <w:r>
        <w:rPr>
          <w:i/>
        </w:rPr>
        <w:tab/>
      </w:r>
    </w:p>
    <w:p w:rsidR="00666877" w:rsidRPr="00C70594" w:rsidRDefault="007F1B18" w:rsidP="00CB5B4C">
      <w:pPr>
        <w:ind w:firstLine="720"/>
        <w:rPr>
          <w:i/>
        </w:rPr>
      </w:pPr>
      <w:r>
        <w:t>Garber and Cole 2010 Intergenerational transmission, Development and Psychopathology, 819-830.</w:t>
      </w:r>
      <w:r w:rsidR="00666877">
        <w:rPr>
          <w:i/>
        </w:rPr>
        <w:t xml:space="preserve"> </w:t>
      </w:r>
    </w:p>
    <w:p w:rsidR="00666877" w:rsidRPr="00207224" w:rsidRDefault="00666877" w:rsidP="00666877">
      <w:pPr>
        <w:ind w:firstLine="720"/>
        <w:rPr>
          <w:color w:val="000000"/>
          <w:szCs w:val="24"/>
        </w:rPr>
      </w:pPr>
      <w:r w:rsidRPr="00207224">
        <w:rPr>
          <w:rStyle w:val="bibrecord-highlight1"/>
          <w:b w:val="0"/>
          <w:color w:val="auto"/>
          <w:szCs w:val="24"/>
        </w:rPr>
        <w:t>Hammen</w:t>
      </w:r>
      <w:r w:rsidRPr="00207224">
        <w:rPr>
          <w:b/>
          <w:color w:val="000000"/>
          <w:szCs w:val="24"/>
        </w:rPr>
        <w:t>,</w:t>
      </w:r>
      <w:r w:rsidRPr="00207224">
        <w:rPr>
          <w:color w:val="000000"/>
          <w:szCs w:val="24"/>
        </w:rPr>
        <w:t xml:space="preserve"> C., Rudolph, K., Weisz, J., Rao, U., &amp; Burge, D. (1999). The context of depression in clinic-referred youth: Neglected areas in treatment. </w:t>
      </w:r>
      <w:r w:rsidRPr="00207224">
        <w:rPr>
          <w:i/>
          <w:color w:val="000000"/>
          <w:szCs w:val="24"/>
        </w:rPr>
        <w:t>Journal of the American Academy of Child &amp; Adolescent Psychiatry, 38</w:t>
      </w:r>
      <w:r w:rsidRPr="00207224">
        <w:rPr>
          <w:color w:val="000000"/>
          <w:szCs w:val="24"/>
        </w:rPr>
        <w:t>, 64-71.</w:t>
      </w:r>
    </w:p>
    <w:p w:rsidR="00666877" w:rsidRPr="0059643D" w:rsidRDefault="00666877" w:rsidP="00666877">
      <w:pPr>
        <w:pStyle w:val="CommentText"/>
        <w:rPr>
          <w:sz w:val="24"/>
          <w:szCs w:val="24"/>
        </w:rPr>
      </w:pPr>
      <w:r w:rsidRPr="00207224">
        <w:rPr>
          <w:color w:val="000000"/>
          <w:sz w:val="24"/>
          <w:szCs w:val="24"/>
        </w:rPr>
        <w:tab/>
      </w:r>
      <w:r w:rsidRPr="0059643D">
        <w:rPr>
          <w:color w:val="000000"/>
          <w:sz w:val="24"/>
          <w:szCs w:val="24"/>
        </w:rPr>
        <w:t xml:space="preserve">Pike, A. et al. 1996. </w:t>
      </w:r>
      <w:r w:rsidRPr="0059643D">
        <w:rPr>
          <w:sz w:val="24"/>
          <w:szCs w:val="24"/>
        </w:rPr>
        <w:t xml:space="preserve">Family environment and adolescent depressive symptoms and antisocial behavior: A multivariate genetic analysis. </w:t>
      </w:r>
      <w:r>
        <w:rPr>
          <w:sz w:val="24"/>
          <w:szCs w:val="24"/>
        </w:rPr>
        <w:t xml:space="preserve"> Developmental Psychology, 32, 590-603.</w:t>
      </w:r>
    </w:p>
    <w:p w:rsidR="00666877" w:rsidRPr="0059643D" w:rsidRDefault="00666877" w:rsidP="00666877">
      <w:pPr>
        <w:rPr>
          <w:color w:val="000000"/>
        </w:rPr>
      </w:pPr>
    </w:p>
    <w:p w:rsidR="00666877" w:rsidRPr="001B6AA9" w:rsidRDefault="00666877" w:rsidP="00666877">
      <w:pPr>
        <w:rPr>
          <w:i/>
        </w:rPr>
      </w:pPr>
      <w:r>
        <w:rPr>
          <w:i/>
        </w:rPr>
        <w:t>For bipolar:</w:t>
      </w:r>
    </w:p>
    <w:p w:rsidR="00666877" w:rsidRPr="00B36FB4" w:rsidRDefault="00666877" w:rsidP="00666877">
      <w:pPr>
        <w:ind w:firstLine="720"/>
        <w:rPr>
          <w:iCs/>
        </w:rPr>
      </w:pPr>
      <w:r w:rsidRPr="00B36FB4">
        <w:rPr>
          <w:bCs/>
        </w:rPr>
        <w:t>Miklowitz</w:t>
      </w:r>
      <w:r w:rsidRPr="00B36FB4">
        <w:t xml:space="preserve">, </w:t>
      </w:r>
      <w:r>
        <w:rPr>
          <w:bCs/>
        </w:rPr>
        <w:t>D.</w:t>
      </w:r>
      <w:r w:rsidRPr="00B36FB4">
        <w:t>J.</w:t>
      </w:r>
      <w:r>
        <w:t xml:space="preserve"> (2004).</w:t>
      </w:r>
      <w:r w:rsidRPr="00B36FB4">
        <w:t xml:space="preserve"> The role of family systems in severe and recurrent psychiatric disorders: A devel</w:t>
      </w:r>
      <w:r>
        <w:t xml:space="preserve">opmental psychopathology view. </w:t>
      </w:r>
      <w:r w:rsidRPr="00B36FB4">
        <w:rPr>
          <w:i/>
          <w:iCs/>
        </w:rPr>
        <w:t>Develop</w:t>
      </w:r>
      <w:r>
        <w:rPr>
          <w:i/>
          <w:iCs/>
        </w:rPr>
        <w:t xml:space="preserve">ment &amp; Psychopathology, 16, </w:t>
      </w:r>
      <w:r w:rsidRPr="00B36FB4">
        <w:rPr>
          <w:iCs/>
        </w:rPr>
        <w:t>667-688.</w:t>
      </w:r>
    </w:p>
    <w:p w:rsidR="00666877" w:rsidRDefault="00666877" w:rsidP="00666877"/>
    <w:p w:rsidR="00666877" w:rsidRPr="00505065" w:rsidRDefault="00D840E9" w:rsidP="00666877">
      <w:pPr>
        <w:rPr>
          <w:snapToGrid/>
          <w:szCs w:val="24"/>
        </w:rPr>
      </w:pPr>
      <w:r>
        <w:rPr>
          <w:rFonts w:ascii="Arial" w:hAnsi="Arial" w:cs="Arial"/>
          <w:snapToGrid/>
          <w:sz w:val="20"/>
        </w:rPr>
        <w:t xml:space="preserve">Optional: Morey and Mueser, K. </w:t>
      </w:r>
      <w:r w:rsidR="00666877" w:rsidRPr="00505065">
        <w:rPr>
          <w:rFonts w:ascii="Arial" w:hAnsi="Arial" w:cs="Arial"/>
          <w:snapToGrid/>
          <w:sz w:val="20"/>
        </w:rPr>
        <w:t xml:space="preserve">(2007) The Family Intervention Guide to Mental Illness.  It's intended to educate family members of loved ones with mental illness. </w:t>
      </w:r>
      <w:r>
        <w:rPr>
          <w:rFonts w:ascii="Arial" w:hAnsi="Arial" w:cs="Arial"/>
          <w:snapToGrid/>
          <w:sz w:val="20"/>
        </w:rPr>
        <w:t>(I think it is published by New Harbinger)</w:t>
      </w:r>
    </w:p>
    <w:p w:rsidR="00666877" w:rsidRPr="00505065" w:rsidRDefault="00666877" w:rsidP="00666877">
      <w:pPr>
        <w:widowControl/>
        <w:rPr>
          <w:snapToGrid/>
          <w:szCs w:val="24"/>
        </w:rPr>
      </w:pPr>
      <w:r w:rsidRPr="00505065">
        <w:rPr>
          <w:snapToGrid/>
          <w:szCs w:val="24"/>
        </w:rPr>
        <w:t> </w:t>
      </w:r>
    </w:p>
    <w:p w:rsidR="00666877" w:rsidRDefault="00666877" w:rsidP="0024057A">
      <w:pPr>
        <w:rPr>
          <w:b/>
        </w:rPr>
      </w:pPr>
    </w:p>
    <w:p w:rsidR="00666877" w:rsidRPr="000A0367" w:rsidRDefault="007B4C0A" w:rsidP="00666877">
      <w:pPr>
        <w:rPr>
          <w:b/>
        </w:rPr>
      </w:pPr>
      <w:r>
        <w:rPr>
          <w:b/>
        </w:rPr>
        <w:t>4/2</w:t>
      </w:r>
      <w:r w:rsidR="00666877" w:rsidRPr="000A0367">
        <w:rPr>
          <w:b/>
        </w:rPr>
        <w:t xml:space="preserve">  B. Empirical evidence: effectiveness of the treatments</w:t>
      </w:r>
    </w:p>
    <w:p w:rsidR="00666877" w:rsidRDefault="00666877" w:rsidP="00666877">
      <w:pPr>
        <w:widowControl/>
        <w:ind w:firstLine="720"/>
        <w:rPr>
          <w:snapToGrid/>
          <w:szCs w:val="24"/>
        </w:rPr>
      </w:pPr>
      <w:r>
        <w:rPr>
          <w:snapToGrid/>
          <w:szCs w:val="24"/>
        </w:rPr>
        <w:t xml:space="preserve">Cottrell, D. (2003). </w:t>
      </w:r>
      <w:r w:rsidRPr="00F33AF2">
        <w:rPr>
          <w:snapToGrid/>
          <w:szCs w:val="24"/>
        </w:rPr>
        <w:t xml:space="preserve">Outcome studies of family therapy in child and adolescent </w:t>
      </w:r>
      <w:r w:rsidRPr="00B36FB4">
        <w:rPr>
          <w:bCs/>
          <w:snapToGrid/>
          <w:szCs w:val="24"/>
        </w:rPr>
        <w:t>depression</w:t>
      </w:r>
      <w:r w:rsidRPr="00B36FB4">
        <w:rPr>
          <w:snapToGrid/>
          <w:szCs w:val="24"/>
        </w:rPr>
        <w:t xml:space="preserve">. </w:t>
      </w:r>
      <w:r w:rsidRPr="00B36FB4">
        <w:rPr>
          <w:i/>
          <w:snapToGrid/>
          <w:szCs w:val="24"/>
        </w:rPr>
        <w:t>Journal of Family Therapy, 25</w:t>
      </w:r>
      <w:r w:rsidRPr="00B36FB4">
        <w:rPr>
          <w:snapToGrid/>
          <w:szCs w:val="24"/>
        </w:rPr>
        <w:t xml:space="preserve">, 406-416. </w:t>
      </w:r>
    </w:p>
    <w:p w:rsidR="00666877" w:rsidRPr="00B4663A" w:rsidRDefault="00666877" w:rsidP="00666877">
      <w:pPr>
        <w:widowControl/>
        <w:ind w:firstLine="720"/>
        <w:rPr>
          <w:snapToGrid/>
          <w:szCs w:val="24"/>
        </w:rPr>
      </w:pPr>
      <w:r w:rsidRPr="00B4663A">
        <w:rPr>
          <w:color w:val="000000"/>
        </w:rPr>
        <w:t>Kolko, D</w:t>
      </w:r>
      <w:r>
        <w:rPr>
          <w:color w:val="000000"/>
        </w:rPr>
        <w:t>.</w:t>
      </w:r>
      <w:r w:rsidRPr="00B4663A">
        <w:rPr>
          <w:color w:val="000000"/>
        </w:rPr>
        <w:t>J</w:t>
      </w:r>
      <w:r>
        <w:rPr>
          <w:color w:val="000000"/>
        </w:rPr>
        <w:t xml:space="preserve">., </w:t>
      </w:r>
      <w:r w:rsidRPr="00B4663A">
        <w:rPr>
          <w:color w:val="000000"/>
        </w:rPr>
        <w:t>Brent, D</w:t>
      </w:r>
      <w:r>
        <w:rPr>
          <w:color w:val="000000"/>
        </w:rPr>
        <w:t>.</w:t>
      </w:r>
      <w:r w:rsidRPr="00B4663A">
        <w:rPr>
          <w:color w:val="000000"/>
        </w:rPr>
        <w:t>A</w:t>
      </w:r>
      <w:r>
        <w:rPr>
          <w:color w:val="000000"/>
        </w:rPr>
        <w:t xml:space="preserve">., </w:t>
      </w:r>
      <w:r w:rsidRPr="00B4663A">
        <w:rPr>
          <w:color w:val="000000"/>
        </w:rPr>
        <w:t>Baugher, M</w:t>
      </w:r>
      <w:r>
        <w:rPr>
          <w:color w:val="000000"/>
        </w:rPr>
        <w:t>.,</w:t>
      </w:r>
      <w:r w:rsidRPr="00B4663A">
        <w:rPr>
          <w:color w:val="000000"/>
        </w:rPr>
        <w:t xml:space="preserve"> Bridge, J</w:t>
      </w:r>
      <w:r>
        <w:rPr>
          <w:color w:val="000000"/>
        </w:rPr>
        <w:t>.,</w:t>
      </w:r>
      <w:r w:rsidRPr="00B4663A">
        <w:rPr>
          <w:color w:val="000000"/>
        </w:rPr>
        <w:t xml:space="preserve"> </w:t>
      </w:r>
      <w:r>
        <w:rPr>
          <w:color w:val="000000"/>
        </w:rPr>
        <w:t xml:space="preserve">&amp; </w:t>
      </w:r>
      <w:r w:rsidRPr="00B4663A">
        <w:rPr>
          <w:color w:val="000000"/>
        </w:rPr>
        <w:t>Birmaher, B</w:t>
      </w:r>
      <w:r>
        <w:rPr>
          <w:color w:val="000000"/>
        </w:rPr>
        <w:t xml:space="preserve"> (2000). </w:t>
      </w:r>
      <w:r w:rsidRPr="00B4663A">
        <w:rPr>
          <w:color w:val="000000"/>
        </w:rPr>
        <w:t xml:space="preserve">Cognitive and family therapies for adolescent depression: Treatment specificity, mediation, and moderation </w:t>
      </w:r>
      <w:r w:rsidRPr="00B4663A">
        <w:rPr>
          <w:i/>
          <w:color w:val="000000"/>
        </w:rPr>
        <w:t>Journal of Cons</w:t>
      </w:r>
      <w:r>
        <w:rPr>
          <w:i/>
          <w:color w:val="000000"/>
        </w:rPr>
        <w:t xml:space="preserve">ulting and Clinical Psychology, </w:t>
      </w:r>
      <w:r w:rsidRPr="00B4663A">
        <w:rPr>
          <w:i/>
          <w:color w:val="000000"/>
        </w:rPr>
        <w:t>68(4)</w:t>
      </w:r>
      <w:r w:rsidRPr="00B4663A">
        <w:rPr>
          <w:color w:val="000000"/>
        </w:rPr>
        <w:t>, 603-614</w:t>
      </w:r>
    </w:p>
    <w:p w:rsidR="00666877" w:rsidRDefault="00666877" w:rsidP="00666877">
      <w:pPr>
        <w:widowControl/>
        <w:autoSpaceDE w:val="0"/>
        <w:autoSpaceDN w:val="0"/>
        <w:adjustRightInd w:val="0"/>
        <w:ind w:firstLine="720"/>
        <w:rPr>
          <w:snapToGrid/>
          <w:szCs w:val="24"/>
        </w:rPr>
      </w:pPr>
      <w:r w:rsidRPr="00F429BD">
        <w:rPr>
          <w:snapToGrid/>
          <w:szCs w:val="24"/>
        </w:rPr>
        <w:t xml:space="preserve">Weisz JR, McCarty CA, Valeri SM. 2006. Effects of Psychotherapy for Depression in Children and Adolescents: A Meta-Analysis. </w:t>
      </w:r>
      <w:r w:rsidRPr="00F429BD">
        <w:rPr>
          <w:i/>
          <w:snapToGrid/>
          <w:szCs w:val="24"/>
        </w:rPr>
        <w:t>Psychological Bulletin 132(1):</w:t>
      </w:r>
      <w:r w:rsidRPr="00F429BD">
        <w:rPr>
          <w:snapToGrid/>
          <w:szCs w:val="24"/>
        </w:rPr>
        <w:t>132-149.</w:t>
      </w:r>
    </w:p>
    <w:p w:rsidR="00CB5B4C" w:rsidRPr="00F429BD" w:rsidRDefault="00CB5B4C" w:rsidP="00666877">
      <w:pPr>
        <w:widowControl/>
        <w:autoSpaceDE w:val="0"/>
        <w:autoSpaceDN w:val="0"/>
        <w:adjustRightInd w:val="0"/>
        <w:ind w:firstLine="720"/>
        <w:rPr>
          <w:snapToGrid/>
          <w:szCs w:val="24"/>
        </w:rPr>
      </w:pPr>
      <w:r w:rsidRPr="00CB5B4C">
        <w:rPr>
          <w:snapToGrid/>
          <w:szCs w:val="24"/>
        </w:rPr>
        <w:t>Luby, J. et al 2012 in J Child Psychology and Psychiatry;</w:t>
      </w:r>
    </w:p>
    <w:p w:rsidR="00666877" w:rsidRDefault="00666877" w:rsidP="0024057A">
      <w:pPr>
        <w:rPr>
          <w:b/>
        </w:rPr>
      </w:pPr>
    </w:p>
    <w:p w:rsidR="00666877" w:rsidRPr="00B4663A" w:rsidRDefault="00666877" w:rsidP="00666877">
      <w:pPr>
        <w:widowControl/>
        <w:rPr>
          <w:i/>
        </w:rPr>
      </w:pPr>
      <w:r>
        <w:rPr>
          <w:i/>
        </w:rPr>
        <w:t>For kids or adolescents with bipolar disorder:</w:t>
      </w:r>
    </w:p>
    <w:p w:rsidR="00666877" w:rsidRDefault="00666877" w:rsidP="00666877">
      <w:pPr>
        <w:ind w:firstLine="720"/>
        <w:rPr>
          <w:iCs/>
        </w:rPr>
      </w:pPr>
      <w:r>
        <w:t>Pavuluri, M.</w:t>
      </w:r>
      <w:r w:rsidRPr="00B36FB4">
        <w:t>N</w:t>
      </w:r>
      <w:r>
        <w:t xml:space="preserve">., </w:t>
      </w:r>
      <w:r w:rsidRPr="00B36FB4">
        <w:t>Graczyk, P</w:t>
      </w:r>
      <w:r>
        <w:t>.</w:t>
      </w:r>
      <w:r w:rsidRPr="00B36FB4">
        <w:t>A</w:t>
      </w:r>
      <w:r>
        <w:t xml:space="preserve">., </w:t>
      </w:r>
      <w:r w:rsidRPr="00B36FB4">
        <w:t xml:space="preserve">Henry, </w:t>
      </w:r>
      <w:r w:rsidRPr="00B36FB4">
        <w:rPr>
          <w:bCs/>
        </w:rPr>
        <w:t>D</w:t>
      </w:r>
      <w:r>
        <w:rPr>
          <w:bCs/>
        </w:rPr>
        <w:t>.</w:t>
      </w:r>
      <w:r w:rsidRPr="00B36FB4">
        <w:t>B</w:t>
      </w:r>
      <w:r>
        <w:t>., Carbray, J.</w:t>
      </w:r>
      <w:r w:rsidRPr="00B36FB4">
        <w:t>A</w:t>
      </w:r>
      <w:r>
        <w:t xml:space="preserve">., Heidenreich, J., &amp; </w:t>
      </w:r>
      <w:r w:rsidRPr="00B36FB4">
        <w:rPr>
          <w:bCs/>
        </w:rPr>
        <w:t>Miklowitz</w:t>
      </w:r>
      <w:r w:rsidRPr="00B36FB4">
        <w:t xml:space="preserve">, </w:t>
      </w:r>
      <w:r>
        <w:t>D</w:t>
      </w:r>
      <w:r>
        <w:rPr>
          <w:bCs/>
        </w:rPr>
        <w:t>.</w:t>
      </w:r>
      <w:r w:rsidRPr="00B36FB4">
        <w:t>J.</w:t>
      </w:r>
      <w:r>
        <w:t xml:space="preserve"> (2004).</w:t>
      </w:r>
      <w:r w:rsidRPr="00B36FB4">
        <w:t xml:space="preserve"> Child- and family-focused cognitive-behavioral therapy for pediatric bipolar disorder: Development and preliminary results. </w:t>
      </w:r>
      <w:r w:rsidRPr="00B36FB4">
        <w:rPr>
          <w:i/>
          <w:iCs/>
        </w:rPr>
        <w:t>Journal of the American Academy of Child &amp; Adolescen</w:t>
      </w:r>
      <w:r>
        <w:rPr>
          <w:i/>
          <w:iCs/>
        </w:rPr>
        <w:t>t Psychiatry, 43</w:t>
      </w:r>
      <w:r w:rsidRPr="00B36FB4">
        <w:rPr>
          <w:i/>
          <w:iCs/>
        </w:rPr>
        <w:t xml:space="preserve">, </w:t>
      </w:r>
      <w:r w:rsidRPr="00B36FB4">
        <w:rPr>
          <w:iCs/>
        </w:rPr>
        <w:t>528-537</w:t>
      </w:r>
      <w:r>
        <w:rPr>
          <w:iCs/>
        </w:rPr>
        <w:t>.</w:t>
      </w:r>
      <w:r w:rsidR="00D840E9">
        <w:rPr>
          <w:iCs/>
        </w:rPr>
        <w:t xml:space="preserve"> Or the 2008 (September) Miklowitz study in Archives or papers by Eric Youngstrom.</w:t>
      </w:r>
    </w:p>
    <w:p w:rsidR="00666877" w:rsidRPr="00B36FB4" w:rsidRDefault="00666877" w:rsidP="00666877"/>
    <w:p w:rsidR="00666877" w:rsidRPr="00D840E9" w:rsidRDefault="007B4C0A" w:rsidP="00666877">
      <w:pPr>
        <w:rPr>
          <w:b/>
        </w:rPr>
      </w:pPr>
      <w:r>
        <w:rPr>
          <w:b/>
        </w:rPr>
        <w:t>4/9</w:t>
      </w:r>
      <w:r w:rsidR="00F741A2" w:rsidRPr="00D840E9">
        <w:rPr>
          <w:b/>
        </w:rPr>
        <w:t xml:space="preserve"> </w:t>
      </w:r>
      <w:r w:rsidR="00666877" w:rsidRPr="00D840E9">
        <w:rPr>
          <w:b/>
        </w:rPr>
        <w:t>C. Assessment and intervention with families of children with depression</w:t>
      </w:r>
      <w:bookmarkStart w:id="1" w:name="_GoBack"/>
      <w:bookmarkEnd w:id="1"/>
    </w:p>
    <w:p w:rsidR="00666877" w:rsidRPr="00B36FB4" w:rsidRDefault="00666877" w:rsidP="00666877"/>
    <w:p w:rsidR="00666877" w:rsidRPr="00B36FB4" w:rsidRDefault="00666877" w:rsidP="00666877">
      <w:pPr>
        <w:ind w:firstLine="720"/>
        <w:rPr>
          <w:i/>
          <w:iCs/>
        </w:rPr>
      </w:pPr>
      <w:r>
        <w:t>Ferdinand, R.</w:t>
      </w:r>
      <w:r w:rsidRPr="00B36FB4">
        <w:t>F</w:t>
      </w:r>
      <w:r>
        <w:t>., Barrett, P.</w:t>
      </w:r>
      <w:r w:rsidRPr="00B36FB4">
        <w:t>M</w:t>
      </w:r>
      <w:r>
        <w:t>., &amp;</w:t>
      </w:r>
      <w:r w:rsidRPr="00B36FB4">
        <w:t xml:space="preserve"> </w:t>
      </w:r>
      <w:r w:rsidRPr="00B36FB4">
        <w:rPr>
          <w:bCs/>
        </w:rPr>
        <w:t>Dadds</w:t>
      </w:r>
      <w:r w:rsidRPr="00B36FB4">
        <w:t xml:space="preserve">, </w:t>
      </w:r>
      <w:r>
        <w:rPr>
          <w:bCs/>
        </w:rPr>
        <w:t>M.</w:t>
      </w:r>
      <w:r w:rsidRPr="00B36FB4">
        <w:t xml:space="preserve">R. </w:t>
      </w:r>
      <w:r>
        <w:t xml:space="preserve">(2004). </w:t>
      </w:r>
      <w:r w:rsidRPr="00B36FB4">
        <w:t>Anxiety and Depression in Childhood: Prevention and Intervention.</w:t>
      </w:r>
      <w:r>
        <w:t xml:space="preserve">  In T.H.</w:t>
      </w:r>
      <w:r w:rsidRPr="00B36FB4">
        <w:t xml:space="preserve"> </w:t>
      </w:r>
      <w:r w:rsidRPr="005E5374">
        <w:rPr>
          <w:iCs/>
        </w:rPr>
        <w:t>Ollendick,</w:t>
      </w:r>
      <w:r w:rsidRPr="00B36FB4">
        <w:rPr>
          <w:i/>
          <w:iCs/>
        </w:rPr>
        <w:t xml:space="preserve"> (2004). Phobic and anxiety disorders in children and adolescents: A clinician's guide to effective psychosocial and pharmacological interventions. (pp. 459-475). </w:t>
      </w:r>
      <w:r w:rsidRPr="005E5374">
        <w:rPr>
          <w:iCs/>
        </w:rPr>
        <w:t>London: Oxford University Press</w:t>
      </w:r>
      <w:r w:rsidRPr="00B36FB4">
        <w:rPr>
          <w:i/>
          <w:iCs/>
        </w:rPr>
        <w:t>.</w:t>
      </w:r>
    </w:p>
    <w:p w:rsidR="00666877" w:rsidRPr="00B36FB4" w:rsidRDefault="00666877" w:rsidP="00666877"/>
    <w:p w:rsidR="00666877" w:rsidRDefault="00666877" w:rsidP="00666877">
      <w:pPr>
        <w:ind w:firstLine="720"/>
        <w:rPr>
          <w:i/>
          <w:iCs/>
        </w:rPr>
      </w:pPr>
      <w:r>
        <w:t>Stark, K.</w:t>
      </w:r>
      <w:r w:rsidRPr="00B36FB4">
        <w:t>D</w:t>
      </w:r>
      <w:r>
        <w:t>., Sander, J.</w:t>
      </w:r>
      <w:r w:rsidRPr="00B36FB4">
        <w:t>B</w:t>
      </w:r>
      <w:r>
        <w:t xml:space="preserve">., </w:t>
      </w:r>
      <w:r w:rsidRPr="00B36FB4">
        <w:t>Yancy, M</w:t>
      </w:r>
      <w:r>
        <w:t>.</w:t>
      </w:r>
      <w:r w:rsidRPr="00B36FB4">
        <w:t>G</w:t>
      </w:r>
      <w:r>
        <w:t xml:space="preserve">., </w:t>
      </w:r>
      <w:r w:rsidRPr="00B36FB4">
        <w:t>Bronik, M</w:t>
      </w:r>
      <w:r>
        <w:t>.</w:t>
      </w:r>
      <w:r w:rsidRPr="00B36FB4">
        <w:t>D</w:t>
      </w:r>
      <w:r>
        <w:t xml:space="preserve">., &amp; </w:t>
      </w:r>
      <w:r w:rsidRPr="00B36FB4">
        <w:t>Hoke, J</w:t>
      </w:r>
      <w:r>
        <w:t>.</w:t>
      </w:r>
      <w:r w:rsidRPr="00B36FB4">
        <w:t>A.</w:t>
      </w:r>
      <w:r>
        <w:t xml:space="preserve"> (2000). </w:t>
      </w:r>
      <w:r w:rsidRPr="00B36FB4">
        <w:t xml:space="preserve"> Treatment of </w:t>
      </w:r>
      <w:r w:rsidRPr="00B36FB4">
        <w:rPr>
          <w:bCs/>
        </w:rPr>
        <w:t>depression</w:t>
      </w:r>
      <w:r w:rsidRPr="00B36FB4">
        <w:t xml:space="preserve"> in </w:t>
      </w:r>
      <w:r w:rsidRPr="00B36FB4">
        <w:rPr>
          <w:bCs/>
        </w:rPr>
        <w:t>childhood</w:t>
      </w:r>
      <w:r w:rsidRPr="00B36FB4">
        <w:t xml:space="preserve"> and adolescence: Cognitive-behavioral procedures for the individual and family. </w:t>
      </w:r>
      <w:r>
        <w:t xml:space="preserve">In P.C. </w:t>
      </w:r>
      <w:r w:rsidRPr="005E5374">
        <w:rPr>
          <w:iCs/>
        </w:rPr>
        <w:t>Kendall, (Ed).</w:t>
      </w:r>
      <w:r w:rsidRPr="00B36FB4">
        <w:rPr>
          <w:i/>
          <w:iCs/>
        </w:rPr>
        <w:t xml:space="preserve"> Child &amp; adolescent therapy: Cognitive-behavioral procedures (2nd ed.). (pp. 173-234).</w:t>
      </w:r>
    </w:p>
    <w:p w:rsidR="00D840E9" w:rsidRDefault="00D840E9" w:rsidP="00666877">
      <w:pPr>
        <w:ind w:firstLine="720"/>
        <w:rPr>
          <w:i/>
          <w:iCs/>
        </w:rPr>
      </w:pPr>
    </w:p>
    <w:p w:rsidR="009021EE" w:rsidRDefault="00D840E9" w:rsidP="00D840E9">
      <w:pPr>
        <w:ind w:firstLine="720"/>
      </w:pPr>
      <w:r>
        <w:rPr>
          <w:iCs/>
        </w:rPr>
        <w:t>The Stark manual</w:t>
      </w:r>
    </w:p>
    <w:p w:rsidR="009021EE" w:rsidRDefault="009021EE" w:rsidP="009021EE">
      <w:pPr>
        <w:ind w:left="1440"/>
      </w:pPr>
    </w:p>
    <w:p w:rsidR="00FA0E22" w:rsidRPr="00AB12D5" w:rsidRDefault="007B4C0A" w:rsidP="00F4406C">
      <w:pPr>
        <w:rPr>
          <w:b/>
        </w:rPr>
      </w:pPr>
      <w:r>
        <w:rPr>
          <w:b/>
        </w:rPr>
        <w:t>4/16</w:t>
      </w:r>
      <w:r w:rsidR="00370ADD" w:rsidRPr="00AB12D5">
        <w:rPr>
          <w:b/>
        </w:rPr>
        <w:t xml:space="preserve">  </w:t>
      </w:r>
      <w:r w:rsidR="006E0B88" w:rsidRPr="00AB12D5">
        <w:rPr>
          <w:b/>
        </w:rPr>
        <w:tab/>
      </w:r>
      <w:r w:rsidR="00F44BE1">
        <w:rPr>
          <w:b/>
        </w:rPr>
        <w:t xml:space="preserve">Catch up and </w:t>
      </w:r>
      <w:r w:rsidR="006E0B88" w:rsidRPr="00AB12D5">
        <w:rPr>
          <w:b/>
        </w:rPr>
        <w:t>class presentations</w:t>
      </w:r>
      <w:r w:rsidR="00F44BE1">
        <w:rPr>
          <w:b/>
        </w:rPr>
        <w:t xml:space="preserve">; </w:t>
      </w:r>
      <w:r w:rsidR="00207224" w:rsidRPr="00AB12D5">
        <w:rPr>
          <w:b/>
        </w:rPr>
        <w:t>papers due</w:t>
      </w:r>
    </w:p>
    <w:p w:rsidR="00FA0E22" w:rsidRPr="00AB12D5" w:rsidRDefault="00FA0E22" w:rsidP="00FA0E22">
      <w:pPr>
        <w:ind w:firstLine="1440"/>
        <w:rPr>
          <w:b/>
        </w:rPr>
      </w:pPr>
    </w:p>
    <w:p w:rsidR="00370ADD" w:rsidRPr="00AB12D5" w:rsidRDefault="00370ADD">
      <w:pPr>
        <w:ind w:left="1440"/>
        <w:rPr>
          <w:b/>
        </w:rPr>
        <w:sectPr w:rsidR="00370ADD" w:rsidRPr="00AB12D5">
          <w:footerReference w:type="default" r:id="rId14"/>
          <w:endnotePr>
            <w:numFmt w:val="decimal"/>
          </w:endnotePr>
          <w:type w:val="continuous"/>
          <w:pgSz w:w="12240" w:h="15840"/>
          <w:pgMar w:top="1440" w:right="1440" w:bottom="1440" w:left="1440" w:header="1440" w:footer="1440" w:gutter="0"/>
          <w:noEndnote/>
        </w:sectPr>
      </w:pPr>
    </w:p>
    <w:p w:rsidR="00FA132C" w:rsidRDefault="007B4C0A" w:rsidP="007B4C0A">
      <w:pPr>
        <w:tabs>
          <w:tab w:val="left" w:pos="-1440"/>
        </w:tabs>
        <w:ind w:left="720" w:hanging="720"/>
        <w:rPr>
          <w:b/>
          <w:szCs w:val="24"/>
        </w:rPr>
      </w:pPr>
      <w:r>
        <w:rPr>
          <w:b/>
          <w:szCs w:val="24"/>
        </w:rPr>
        <w:t>4/23     cl</w:t>
      </w:r>
      <w:r w:rsidR="00F44BE1">
        <w:rPr>
          <w:b/>
          <w:szCs w:val="24"/>
        </w:rPr>
        <w:t xml:space="preserve">ass presentations </w:t>
      </w:r>
    </w:p>
    <w:p w:rsidR="00FA132C" w:rsidRDefault="00FA132C">
      <w:pPr>
        <w:widowControl/>
        <w:rPr>
          <w:b/>
          <w:szCs w:val="24"/>
        </w:rPr>
      </w:pPr>
      <w:r>
        <w:rPr>
          <w:b/>
          <w:szCs w:val="24"/>
        </w:rPr>
        <w:br w:type="page"/>
      </w:r>
    </w:p>
    <w:p w:rsidR="00370ADD" w:rsidRDefault="0071611F" w:rsidP="00FA132C">
      <w:pPr>
        <w:tabs>
          <w:tab w:val="left" w:pos="-1440"/>
        </w:tabs>
        <w:ind w:left="720" w:hanging="720"/>
        <w:jc w:val="center"/>
        <w:rPr>
          <w:b/>
          <w:szCs w:val="24"/>
        </w:rPr>
      </w:pPr>
      <w:r>
        <w:rPr>
          <w:b/>
          <w:szCs w:val="24"/>
        </w:rPr>
        <w:t xml:space="preserve">Additional </w:t>
      </w:r>
      <w:r w:rsidR="00FA132C">
        <w:rPr>
          <w:b/>
          <w:szCs w:val="24"/>
        </w:rPr>
        <w:t>References</w:t>
      </w:r>
    </w:p>
    <w:p w:rsidR="00FA132C" w:rsidRDefault="00FA132C" w:rsidP="00FA132C">
      <w:pPr>
        <w:tabs>
          <w:tab w:val="left" w:pos="-1440"/>
        </w:tabs>
        <w:ind w:left="720" w:hanging="720"/>
        <w:rPr>
          <w:szCs w:val="24"/>
        </w:rPr>
      </w:pPr>
    </w:p>
    <w:p w:rsidR="00F43C69" w:rsidRPr="00F43C69" w:rsidRDefault="00F43C69" w:rsidP="00FA132C">
      <w:pPr>
        <w:tabs>
          <w:tab w:val="left" w:pos="-1440"/>
        </w:tabs>
        <w:ind w:left="720" w:hanging="720"/>
        <w:rPr>
          <w:b/>
          <w:szCs w:val="24"/>
        </w:rPr>
      </w:pPr>
      <w:r w:rsidRPr="00F43C69">
        <w:rPr>
          <w:b/>
          <w:szCs w:val="24"/>
        </w:rPr>
        <w:t>ADHD:</w:t>
      </w:r>
    </w:p>
    <w:p w:rsidR="00F43C69" w:rsidRPr="00F43C69" w:rsidRDefault="00F43C69" w:rsidP="00F43C69">
      <w:pPr>
        <w:tabs>
          <w:tab w:val="left" w:pos="-1440"/>
        </w:tabs>
        <w:ind w:left="720" w:hanging="720"/>
        <w:rPr>
          <w:szCs w:val="24"/>
        </w:rPr>
      </w:pPr>
      <w:r w:rsidRPr="00F43C69">
        <w:rPr>
          <w:szCs w:val="24"/>
        </w:rPr>
        <w:t>Fabiano, G.A. (2007). Father participation in behavioral</w:t>
      </w:r>
      <w:r>
        <w:rPr>
          <w:szCs w:val="24"/>
        </w:rPr>
        <w:t xml:space="preserve"> </w:t>
      </w:r>
      <w:r w:rsidRPr="00F43C69">
        <w:rPr>
          <w:szCs w:val="24"/>
        </w:rPr>
        <w:t>parent training for ADHD: Review and</w:t>
      </w:r>
    </w:p>
    <w:p w:rsidR="00F43C69" w:rsidRDefault="00F43C69" w:rsidP="00F43C69">
      <w:pPr>
        <w:tabs>
          <w:tab w:val="left" w:pos="-1440"/>
        </w:tabs>
        <w:ind w:left="720" w:hanging="720"/>
        <w:rPr>
          <w:szCs w:val="24"/>
        </w:rPr>
      </w:pPr>
      <w:r>
        <w:rPr>
          <w:szCs w:val="24"/>
        </w:rPr>
        <w:tab/>
      </w:r>
      <w:r w:rsidRPr="00F43C69">
        <w:rPr>
          <w:szCs w:val="24"/>
        </w:rPr>
        <w:t>recommendations for increasing inclusion and engagement.</w:t>
      </w:r>
      <w:r>
        <w:rPr>
          <w:szCs w:val="24"/>
        </w:rPr>
        <w:t xml:space="preserve"> </w:t>
      </w:r>
      <w:r w:rsidRPr="00F43C69">
        <w:rPr>
          <w:szCs w:val="24"/>
        </w:rPr>
        <w:t>Journal of Family Psychology, 21,</w:t>
      </w:r>
      <w:r>
        <w:rPr>
          <w:szCs w:val="24"/>
        </w:rPr>
        <w:t xml:space="preserve"> </w:t>
      </w:r>
      <w:r w:rsidRPr="00F43C69">
        <w:rPr>
          <w:szCs w:val="24"/>
        </w:rPr>
        <w:t>683-693.</w:t>
      </w:r>
    </w:p>
    <w:p w:rsidR="00F43C69" w:rsidRDefault="00F43C69" w:rsidP="00FA132C">
      <w:pPr>
        <w:tabs>
          <w:tab w:val="left" w:pos="-1440"/>
        </w:tabs>
        <w:ind w:left="720" w:hanging="720"/>
        <w:rPr>
          <w:szCs w:val="24"/>
        </w:rPr>
      </w:pPr>
    </w:p>
    <w:p w:rsidR="00FA132C" w:rsidRPr="00F43C69" w:rsidRDefault="00FA132C" w:rsidP="00FA132C">
      <w:pPr>
        <w:tabs>
          <w:tab w:val="left" w:pos="-1440"/>
        </w:tabs>
        <w:ind w:left="720" w:hanging="720"/>
        <w:rPr>
          <w:b/>
          <w:szCs w:val="24"/>
        </w:rPr>
      </w:pPr>
      <w:r w:rsidRPr="00F43C69">
        <w:rPr>
          <w:b/>
          <w:szCs w:val="24"/>
        </w:rPr>
        <w:t>Drug abuse:</w:t>
      </w:r>
    </w:p>
    <w:p w:rsidR="00F43C69" w:rsidRPr="00F43C69" w:rsidRDefault="00F43C69" w:rsidP="00F43C69">
      <w:pPr>
        <w:tabs>
          <w:tab w:val="left" w:pos="-1440"/>
        </w:tabs>
        <w:ind w:left="720" w:hanging="720"/>
        <w:rPr>
          <w:szCs w:val="24"/>
        </w:rPr>
      </w:pPr>
      <w:r w:rsidRPr="00F43C69">
        <w:rPr>
          <w:szCs w:val="24"/>
        </w:rPr>
        <w:t>Santisteban, D. A. and M. P. Mena (2009). "Culturally Informed and Flexible Family-Based Treatment for Adolescents: A Tailored and Integrative Treatment for Hispanic Youth." Family Process 48(2): 253-268.</w:t>
      </w:r>
    </w:p>
    <w:p w:rsidR="00F43C69" w:rsidRDefault="00F43C69" w:rsidP="00FA132C">
      <w:pPr>
        <w:tabs>
          <w:tab w:val="left" w:pos="-1440"/>
        </w:tabs>
        <w:ind w:left="720" w:hanging="720"/>
        <w:rPr>
          <w:szCs w:val="24"/>
        </w:rPr>
      </w:pPr>
      <w:r w:rsidRPr="00F43C69">
        <w:rPr>
          <w:szCs w:val="24"/>
        </w:rPr>
        <w:tab/>
      </w:r>
    </w:p>
    <w:p w:rsidR="00FA132C" w:rsidRDefault="00FA132C" w:rsidP="00FA132C">
      <w:pPr>
        <w:tabs>
          <w:tab w:val="left" w:pos="-1440"/>
        </w:tabs>
        <w:ind w:left="720" w:hanging="720"/>
        <w:rPr>
          <w:szCs w:val="24"/>
        </w:rPr>
      </w:pPr>
      <w:r w:rsidRPr="00FA132C">
        <w:rPr>
          <w:szCs w:val="24"/>
        </w:rPr>
        <w:t>Sirocco, K. Y., Lynne-Landsman, S. D., &amp; Boyce, C. A. (2012). Developmental Cognitive Neuroscience to Inform Cognitive-Control Interventions for Drug Abuse: Introduction to the Special Section. Child Development Perspectives, 6(4), 351-353. doi: 10.1111/cdep.12002</w:t>
      </w:r>
    </w:p>
    <w:p w:rsidR="00F43C69" w:rsidRDefault="00F43C69" w:rsidP="00FA132C">
      <w:pPr>
        <w:tabs>
          <w:tab w:val="left" w:pos="-1440"/>
        </w:tabs>
        <w:ind w:left="720" w:hanging="720"/>
        <w:rPr>
          <w:szCs w:val="24"/>
        </w:rPr>
      </w:pPr>
    </w:p>
    <w:p w:rsidR="00F43C69" w:rsidRPr="00F43C69" w:rsidRDefault="00F43C69" w:rsidP="00F43C69">
      <w:pPr>
        <w:tabs>
          <w:tab w:val="left" w:pos="-1440"/>
        </w:tabs>
        <w:ind w:left="720" w:hanging="720"/>
        <w:rPr>
          <w:szCs w:val="24"/>
        </w:rPr>
      </w:pPr>
      <w:r w:rsidRPr="00F43C69">
        <w:rPr>
          <w:szCs w:val="24"/>
        </w:rPr>
        <w:t>Winters KC, Botzet AM, Fahnhorst T.</w:t>
      </w:r>
      <w:r w:rsidRPr="00F43C69">
        <w:t xml:space="preserve"> </w:t>
      </w:r>
      <w:r>
        <w:t xml:space="preserve">(2011)  </w:t>
      </w:r>
      <w:r w:rsidRPr="00F43C69">
        <w:rPr>
          <w:szCs w:val="24"/>
        </w:rPr>
        <w:t>Advances in Adolescent Substance Abuse Treatment.</w:t>
      </w:r>
      <w:r>
        <w:rPr>
          <w:szCs w:val="24"/>
        </w:rPr>
        <w:t xml:space="preserve">  </w:t>
      </w:r>
      <w:r w:rsidRPr="00F43C69">
        <w:rPr>
          <w:szCs w:val="24"/>
        </w:rPr>
        <w:t>Curr Psychiatry Rep.</w:t>
      </w:r>
    </w:p>
    <w:p w:rsidR="00FA132C" w:rsidRDefault="00F43C69" w:rsidP="00FA132C">
      <w:pPr>
        <w:tabs>
          <w:tab w:val="left" w:pos="-1440"/>
        </w:tabs>
        <w:ind w:left="720" w:hanging="720"/>
        <w:rPr>
          <w:szCs w:val="24"/>
        </w:rPr>
      </w:pPr>
      <w:r>
        <w:rPr>
          <w:szCs w:val="24"/>
        </w:rPr>
        <w:t xml:space="preserve"> </w:t>
      </w:r>
    </w:p>
    <w:p w:rsidR="00F43C69" w:rsidRDefault="00F43C69" w:rsidP="00FA132C">
      <w:pPr>
        <w:tabs>
          <w:tab w:val="left" w:pos="-1440"/>
        </w:tabs>
        <w:ind w:left="720" w:hanging="720"/>
        <w:rPr>
          <w:szCs w:val="24"/>
        </w:rPr>
      </w:pPr>
    </w:p>
    <w:p w:rsidR="00F43C69" w:rsidRPr="00F43C69" w:rsidRDefault="00F43C69" w:rsidP="00FA132C">
      <w:pPr>
        <w:tabs>
          <w:tab w:val="left" w:pos="-1440"/>
        </w:tabs>
        <w:ind w:left="720" w:hanging="720"/>
        <w:rPr>
          <w:b/>
          <w:szCs w:val="24"/>
        </w:rPr>
      </w:pPr>
      <w:r w:rsidRPr="00F43C69">
        <w:rPr>
          <w:b/>
          <w:szCs w:val="24"/>
        </w:rPr>
        <w:t>Comorbidity:</w:t>
      </w:r>
    </w:p>
    <w:p w:rsidR="00F43C69" w:rsidRDefault="00F43C69" w:rsidP="00FA132C">
      <w:pPr>
        <w:tabs>
          <w:tab w:val="left" w:pos="-1440"/>
        </w:tabs>
        <w:ind w:left="720" w:hanging="720"/>
        <w:rPr>
          <w:szCs w:val="24"/>
        </w:rPr>
      </w:pPr>
      <w:r w:rsidRPr="00F43C69">
        <w:rPr>
          <w:szCs w:val="24"/>
        </w:rPr>
        <w:t>also findings from the MTA Study in which comorbid child anxiety moderated treatment outcome in youth with ADHD (i.e., youth with comorbid anxiety did better in behavior therapy [see Arch Gen P</w:t>
      </w:r>
      <w:r>
        <w:rPr>
          <w:szCs w:val="24"/>
        </w:rPr>
        <w:t>sychiatry, 1999, 56:1088-1096 and more recent studies]</w:t>
      </w:r>
    </w:p>
    <w:p w:rsidR="00706CA7" w:rsidRDefault="00706CA7" w:rsidP="00FA132C">
      <w:pPr>
        <w:tabs>
          <w:tab w:val="left" w:pos="-1440"/>
        </w:tabs>
        <w:ind w:left="720" w:hanging="720"/>
        <w:rPr>
          <w:szCs w:val="24"/>
        </w:rPr>
      </w:pPr>
    </w:p>
    <w:p w:rsidR="00706CA7" w:rsidRPr="00706CA7" w:rsidRDefault="00706CA7" w:rsidP="00FA132C">
      <w:pPr>
        <w:tabs>
          <w:tab w:val="left" w:pos="-1440"/>
        </w:tabs>
        <w:ind w:left="720" w:hanging="720"/>
        <w:rPr>
          <w:b/>
          <w:szCs w:val="24"/>
        </w:rPr>
      </w:pPr>
      <w:r w:rsidRPr="00706CA7">
        <w:rPr>
          <w:b/>
          <w:szCs w:val="24"/>
        </w:rPr>
        <w:t>Schizophrenia:</w:t>
      </w:r>
    </w:p>
    <w:p w:rsidR="00706CA7" w:rsidRDefault="00706CA7" w:rsidP="00FA132C">
      <w:pPr>
        <w:tabs>
          <w:tab w:val="left" w:pos="-1440"/>
        </w:tabs>
        <w:ind w:left="720" w:hanging="720"/>
        <w:rPr>
          <w:szCs w:val="24"/>
        </w:rPr>
      </w:pPr>
      <w:r w:rsidRPr="00706CA7">
        <w:rPr>
          <w:szCs w:val="24"/>
        </w:rPr>
        <w:t>Addington, J., Piskulic, D., &amp; Marshall, C. (2010). Psychosocial Treatments for Schizophrenia. Current Directions in Psychological Science, 19(4), 260-263. doi: 10.1177/0963721410377743</w:t>
      </w:r>
    </w:p>
    <w:p w:rsidR="001926E8" w:rsidRDefault="001926E8" w:rsidP="00FA132C">
      <w:pPr>
        <w:tabs>
          <w:tab w:val="left" w:pos="-1440"/>
        </w:tabs>
        <w:ind w:left="720" w:hanging="720"/>
        <w:rPr>
          <w:szCs w:val="24"/>
        </w:rPr>
      </w:pPr>
    </w:p>
    <w:p w:rsidR="001926E8" w:rsidRDefault="001926E8" w:rsidP="00FA132C">
      <w:pPr>
        <w:tabs>
          <w:tab w:val="left" w:pos="-1440"/>
        </w:tabs>
        <w:ind w:left="720" w:hanging="720"/>
        <w:rPr>
          <w:szCs w:val="24"/>
        </w:rPr>
      </w:pPr>
      <w:r>
        <w:rPr>
          <w:szCs w:val="24"/>
        </w:rPr>
        <w:t>General:</w:t>
      </w:r>
    </w:p>
    <w:p w:rsidR="001926E8" w:rsidRPr="001926E8" w:rsidRDefault="001926E8" w:rsidP="001926E8">
      <w:pPr>
        <w:tabs>
          <w:tab w:val="left" w:pos="-1440"/>
        </w:tabs>
        <w:ind w:left="720" w:hanging="720"/>
        <w:rPr>
          <w:szCs w:val="24"/>
        </w:rPr>
      </w:pPr>
      <w:r w:rsidRPr="001926E8">
        <w:rPr>
          <w:szCs w:val="24"/>
        </w:rPr>
        <w:t>Ingoldsby, E.M. (2010). Review of interventions to</w:t>
      </w:r>
    </w:p>
    <w:p w:rsidR="001926E8" w:rsidRPr="001926E8" w:rsidRDefault="001926E8" w:rsidP="001926E8">
      <w:pPr>
        <w:tabs>
          <w:tab w:val="left" w:pos="-1440"/>
        </w:tabs>
        <w:ind w:left="720" w:hanging="720"/>
        <w:rPr>
          <w:szCs w:val="24"/>
        </w:rPr>
      </w:pPr>
      <w:r w:rsidRPr="001926E8">
        <w:rPr>
          <w:szCs w:val="24"/>
        </w:rPr>
        <w:t>improve family engagement and retention in parent</w:t>
      </w:r>
    </w:p>
    <w:p w:rsidR="001926E8" w:rsidRPr="001926E8" w:rsidRDefault="001926E8" w:rsidP="001926E8">
      <w:pPr>
        <w:tabs>
          <w:tab w:val="left" w:pos="-1440"/>
        </w:tabs>
        <w:ind w:left="720" w:hanging="720"/>
        <w:rPr>
          <w:szCs w:val="24"/>
        </w:rPr>
      </w:pPr>
      <w:r w:rsidRPr="001926E8">
        <w:rPr>
          <w:szCs w:val="24"/>
        </w:rPr>
        <w:t>and child mental health programs. Journal of</w:t>
      </w:r>
    </w:p>
    <w:p w:rsidR="001926E8" w:rsidRPr="001926E8" w:rsidRDefault="001926E8" w:rsidP="001926E8">
      <w:pPr>
        <w:tabs>
          <w:tab w:val="left" w:pos="-1440"/>
        </w:tabs>
        <w:ind w:left="720" w:hanging="720"/>
        <w:rPr>
          <w:szCs w:val="24"/>
        </w:rPr>
      </w:pPr>
      <w:r w:rsidRPr="001926E8">
        <w:rPr>
          <w:szCs w:val="24"/>
        </w:rPr>
        <w:t>Child and Family Studies. www.springerlink.com/</w:t>
      </w:r>
    </w:p>
    <w:p w:rsidR="001926E8" w:rsidRDefault="001926E8" w:rsidP="001926E8">
      <w:pPr>
        <w:tabs>
          <w:tab w:val="left" w:pos="-1440"/>
        </w:tabs>
        <w:ind w:left="720" w:hanging="720"/>
        <w:rPr>
          <w:szCs w:val="24"/>
        </w:rPr>
      </w:pPr>
      <w:r w:rsidRPr="001926E8">
        <w:rPr>
          <w:szCs w:val="24"/>
        </w:rPr>
        <w:t>content/a878212x2v162917/</w:t>
      </w:r>
    </w:p>
    <w:p w:rsidR="00810C8F" w:rsidRDefault="00810C8F" w:rsidP="001926E8">
      <w:pPr>
        <w:tabs>
          <w:tab w:val="left" w:pos="-1440"/>
        </w:tabs>
        <w:ind w:left="720" w:hanging="720"/>
        <w:rPr>
          <w:szCs w:val="24"/>
        </w:rPr>
      </w:pPr>
    </w:p>
    <w:p w:rsidR="00810C8F" w:rsidRDefault="00810C8F" w:rsidP="001926E8">
      <w:pPr>
        <w:tabs>
          <w:tab w:val="left" w:pos="-1440"/>
        </w:tabs>
        <w:ind w:left="720" w:hanging="720"/>
        <w:rPr>
          <w:szCs w:val="24"/>
        </w:rPr>
      </w:pPr>
      <w:r>
        <w:rPr>
          <w:szCs w:val="24"/>
        </w:rPr>
        <w:t xml:space="preserve">Children’s Evidence Based Practices Expert Panel – Update (12/15/06): </w:t>
      </w:r>
      <w:hyperlink r:id="rId15" w:history="1">
        <w:r w:rsidRPr="00D04DCB">
          <w:rPr>
            <w:rStyle w:val="Hyperlink"/>
            <w:szCs w:val="24"/>
          </w:rPr>
          <w:t>http://www.dshs.wa.gov/pdf/dbhr/mh/childrens_ebp_expert_panel_report_final_2[1].pdf</w:t>
        </w:r>
      </w:hyperlink>
    </w:p>
    <w:p w:rsidR="00810C8F" w:rsidRPr="00FA132C" w:rsidRDefault="00810C8F" w:rsidP="001926E8">
      <w:pPr>
        <w:tabs>
          <w:tab w:val="left" w:pos="-1440"/>
        </w:tabs>
        <w:ind w:left="720" w:hanging="720"/>
        <w:rPr>
          <w:szCs w:val="24"/>
        </w:rPr>
      </w:pPr>
    </w:p>
    <w:sectPr w:rsidR="00810C8F" w:rsidRPr="00FA132C" w:rsidSect="00DF102E">
      <w:endnotePr>
        <w:numFmt w:val="decimal"/>
      </w:endnotePr>
      <w:type w:val="continuous"/>
      <w:pgSz w:w="12240" w:h="15840"/>
      <w:pgMar w:top="1440" w:right="1440" w:bottom="1440" w:left="1440" w:header="1440" w:footer="1440" w:gutter="0"/>
      <w:noEndnote/>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15F" w:rsidRDefault="0003015F">
      <w:r>
        <w:separator/>
      </w:r>
    </w:p>
  </w:endnote>
  <w:endnote w:type="continuationSeparator" w:id="0">
    <w:p w:rsidR="0003015F" w:rsidRDefault="00030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15F" w:rsidRDefault="0003015F">
    <w:pPr>
      <w:spacing w:line="240" w:lineRule="exact"/>
    </w:pPr>
  </w:p>
  <w:p w:rsidR="00B840CB" w:rsidRDefault="00401AF6" w:rsidP="00B840CB">
    <w:pPr>
      <w:framePr w:w="9361" w:wrap="notBeside" w:vAnchor="text" w:hAnchor="text" w:x="1" w:y="1"/>
      <w:jc w:val="center"/>
      <w:rPr>
        <w:noProof/>
      </w:rPr>
    </w:pPr>
    <w:r>
      <w:fldChar w:fldCharType="begin"/>
    </w:r>
    <w:r w:rsidR="0003015F">
      <w:instrText xml:space="preserve">PAGE </w:instrText>
    </w:r>
    <w:r>
      <w:fldChar w:fldCharType="separate"/>
    </w:r>
    <w:r w:rsidR="00476254">
      <w:rPr>
        <w:noProof/>
      </w:rPr>
      <w:t>10</w:t>
    </w:r>
    <w:r>
      <w:rPr>
        <w:noProof/>
      </w:rPr>
      <w:fldChar w:fldCharType="end"/>
    </w:r>
    <w:r w:rsidR="0071611F">
      <w:rPr>
        <w:noProof/>
      </w:rPr>
      <w:t xml:space="preserve">                          Version: 1/14/13</w:t>
    </w:r>
    <w:r w:rsidR="00993011">
      <w:rPr>
        <w:noProof/>
      </w:rPr>
      <w:t>; 2/28/13</w:t>
    </w:r>
    <w:r w:rsidR="00B840CB">
      <w:rPr>
        <w:noProof/>
      </w:rPr>
      <w:t>; 3/5/13</w:t>
    </w:r>
  </w:p>
  <w:p w:rsidR="0003015F" w:rsidRDefault="0003015F"/>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15F" w:rsidRDefault="0003015F">
      <w:r>
        <w:separator/>
      </w:r>
    </w:p>
  </w:footnote>
  <w:footnote w:type="continuationSeparator" w:id="0">
    <w:p w:rsidR="0003015F" w:rsidRDefault="0003015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31207D"/>
    <w:multiLevelType w:val="hybridMultilevel"/>
    <w:tmpl w:val="B76C2668"/>
    <w:lvl w:ilvl="0" w:tplc="98E4DDF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1C40CC"/>
    <w:multiLevelType w:val="hybridMultilevel"/>
    <w:tmpl w:val="39942AC6"/>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nsid w:val="26193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A40120E"/>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34A72126"/>
    <w:multiLevelType w:val="multilevel"/>
    <w:tmpl w:val="E51C257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357B7750"/>
    <w:multiLevelType w:val="hybridMultilevel"/>
    <w:tmpl w:val="EE7E05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195797"/>
    <w:multiLevelType w:val="hybridMultilevel"/>
    <w:tmpl w:val="71D0BDE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0024D04"/>
    <w:multiLevelType w:val="singleLevel"/>
    <w:tmpl w:val="99C8002A"/>
    <w:lvl w:ilvl="0">
      <w:start w:val="1"/>
      <w:numFmt w:val="decimal"/>
      <w:lvlText w:val="%1."/>
      <w:lvlJc w:val="left"/>
      <w:pPr>
        <w:tabs>
          <w:tab w:val="num" w:pos="1800"/>
        </w:tabs>
        <w:ind w:left="1800" w:hanging="360"/>
      </w:pPr>
      <w:rPr>
        <w:rFonts w:hint="default"/>
      </w:rPr>
    </w:lvl>
  </w:abstractNum>
  <w:abstractNum w:abstractNumId="9">
    <w:nsid w:val="40EE3D5A"/>
    <w:multiLevelType w:val="singleLevel"/>
    <w:tmpl w:val="A8C284B8"/>
    <w:lvl w:ilvl="0">
      <w:start w:val="1"/>
      <w:numFmt w:val="decimal"/>
      <w:lvlText w:val="%1."/>
      <w:lvlJc w:val="left"/>
      <w:pPr>
        <w:tabs>
          <w:tab w:val="num" w:pos="1800"/>
        </w:tabs>
        <w:ind w:left="1800" w:hanging="360"/>
      </w:pPr>
      <w:rPr>
        <w:rFonts w:hint="default"/>
      </w:rPr>
    </w:lvl>
  </w:abstractNum>
  <w:abstractNum w:abstractNumId="10">
    <w:nsid w:val="448903A4"/>
    <w:multiLevelType w:val="singleLevel"/>
    <w:tmpl w:val="C7A4791C"/>
    <w:lvl w:ilvl="0">
      <w:start w:val="1"/>
      <w:numFmt w:val="decimal"/>
      <w:lvlText w:val="%1."/>
      <w:lvlJc w:val="left"/>
      <w:pPr>
        <w:tabs>
          <w:tab w:val="num" w:pos="1080"/>
        </w:tabs>
        <w:ind w:left="1080" w:hanging="360"/>
      </w:pPr>
      <w:rPr>
        <w:rFonts w:hint="default"/>
      </w:rPr>
    </w:lvl>
  </w:abstractNum>
  <w:abstractNum w:abstractNumId="11">
    <w:nsid w:val="484B21D8"/>
    <w:multiLevelType w:val="singleLevel"/>
    <w:tmpl w:val="016CF69C"/>
    <w:lvl w:ilvl="0">
      <w:start w:val="1"/>
      <w:numFmt w:val="decimal"/>
      <w:lvlText w:val="%1."/>
      <w:lvlJc w:val="left"/>
      <w:pPr>
        <w:tabs>
          <w:tab w:val="num" w:pos="1800"/>
        </w:tabs>
        <w:ind w:left="1800" w:hanging="360"/>
      </w:pPr>
      <w:rPr>
        <w:rFonts w:hint="default"/>
      </w:rPr>
    </w:lvl>
  </w:abstractNum>
  <w:abstractNum w:abstractNumId="12">
    <w:nsid w:val="4F4E26BE"/>
    <w:multiLevelType w:val="hybridMultilevel"/>
    <w:tmpl w:val="9CDADA5C"/>
    <w:lvl w:ilvl="0" w:tplc="062AF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7C766C"/>
    <w:multiLevelType w:val="hybridMultilevel"/>
    <w:tmpl w:val="F03E4446"/>
    <w:lvl w:ilvl="0" w:tplc="0409000F">
      <w:start w:val="1"/>
      <w:numFmt w:val="decimal"/>
      <w:lvlText w:val="%1."/>
      <w:lvlJc w:val="left"/>
      <w:pPr>
        <w:tabs>
          <w:tab w:val="num" w:pos="360"/>
        </w:tabs>
        <w:ind w:left="360" w:hanging="360"/>
      </w:pPr>
      <w:rPr>
        <w:rFonts w:hint="default"/>
      </w:rPr>
    </w:lvl>
    <w:lvl w:ilvl="1" w:tplc="7F58D52A">
      <w:start w:val="1"/>
      <w:numFmt w:val="lowerLetter"/>
      <w:lvlText w:val="%2."/>
      <w:lvlJc w:val="left"/>
      <w:pPr>
        <w:tabs>
          <w:tab w:val="num" w:pos="1080"/>
        </w:tabs>
        <w:ind w:left="1080" w:hanging="360"/>
      </w:pPr>
      <w:rPr>
        <w:rFonts w:ascii="Times New Roman" w:eastAsia="Times New Roman" w:hAnsi="Times New Roman" w:cs="Times New Roman"/>
      </w:rPr>
    </w:lvl>
    <w:lvl w:ilvl="2" w:tplc="BC384B6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B687F49"/>
    <w:multiLevelType w:val="singleLevel"/>
    <w:tmpl w:val="F0360C86"/>
    <w:lvl w:ilvl="0">
      <w:start w:val="1"/>
      <w:numFmt w:val="decimal"/>
      <w:lvlText w:val="%1."/>
      <w:lvlJc w:val="left"/>
      <w:pPr>
        <w:tabs>
          <w:tab w:val="num" w:pos="1080"/>
        </w:tabs>
        <w:ind w:left="1080" w:hanging="360"/>
      </w:pPr>
      <w:rPr>
        <w:rFonts w:hint="default"/>
      </w:rPr>
    </w:lvl>
  </w:abstractNum>
  <w:abstractNum w:abstractNumId="15">
    <w:nsid w:val="5E785F06"/>
    <w:multiLevelType w:val="multilevel"/>
    <w:tmpl w:val="DD6E8A1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623A0816"/>
    <w:multiLevelType w:val="hybridMultilevel"/>
    <w:tmpl w:val="8D08DC5E"/>
    <w:lvl w:ilvl="0" w:tplc="FFFFFFFF">
      <w:start w:val="1"/>
      <w:numFmt w:val="decimal"/>
      <w:lvlText w:val="%1."/>
      <w:lvlJc w:val="left"/>
      <w:pPr>
        <w:tabs>
          <w:tab w:val="num" w:pos="720"/>
        </w:tabs>
        <w:ind w:left="720" w:hanging="360"/>
      </w:pPr>
      <w:rPr>
        <w:rFonts w:hint="default"/>
      </w:rPr>
    </w:lvl>
    <w:lvl w:ilvl="1" w:tplc="9E441A20">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9F9202F"/>
    <w:multiLevelType w:val="hybridMultilevel"/>
    <w:tmpl w:val="60C60052"/>
    <w:lvl w:ilvl="0" w:tplc="3410BDF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5"/>
  </w:num>
  <w:num w:numId="3">
    <w:abstractNumId w:val="14"/>
  </w:num>
  <w:num w:numId="4">
    <w:abstractNumId w:val="15"/>
  </w:num>
  <w:num w:numId="5">
    <w:abstractNumId w:val="3"/>
  </w:num>
  <w:num w:numId="6">
    <w:abstractNumId w:val="4"/>
  </w:num>
  <w:num w:numId="7">
    <w:abstractNumId w:val="11"/>
  </w:num>
  <w:num w:numId="8">
    <w:abstractNumId w:val="8"/>
  </w:num>
  <w:num w:numId="9">
    <w:abstractNumId w:val="9"/>
  </w:num>
  <w:num w:numId="10">
    <w:abstractNumId w:val="10"/>
  </w:num>
  <w:num w:numId="11">
    <w:abstractNumId w:val="16"/>
  </w:num>
  <w:num w:numId="12">
    <w:abstractNumId w:val="6"/>
  </w:num>
  <w:num w:numId="13">
    <w:abstractNumId w:val="7"/>
  </w:num>
  <w:num w:numId="14">
    <w:abstractNumId w:val="13"/>
  </w:num>
  <w:num w:numId="15">
    <w:abstractNumId w:val="17"/>
  </w:num>
  <w:num w:numId="16">
    <w:abstractNumId w:val="1"/>
  </w:num>
  <w:num w:numId="17">
    <w:abstractNumId w:val="2"/>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7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185B42"/>
    <w:rsid w:val="00000B61"/>
    <w:rsid w:val="000021A3"/>
    <w:rsid w:val="00005F8C"/>
    <w:rsid w:val="00013D10"/>
    <w:rsid w:val="00022D41"/>
    <w:rsid w:val="00022FA5"/>
    <w:rsid w:val="00023DB9"/>
    <w:rsid w:val="0003015F"/>
    <w:rsid w:val="000364D5"/>
    <w:rsid w:val="00037043"/>
    <w:rsid w:val="0004178C"/>
    <w:rsid w:val="00046533"/>
    <w:rsid w:val="00046A27"/>
    <w:rsid w:val="00053E81"/>
    <w:rsid w:val="000639F6"/>
    <w:rsid w:val="00064C7A"/>
    <w:rsid w:val="0008040C"/>
    <w:rsid w:val="000836F4"/>
    <w:rsid w:val="00084AD9"/>
    <w:rsid w:val="00092E1A"/>
    <w:rsid w:val="00094D0E"/>
    <w:rsid w:val="000A0367"/>
    <w:rsid w:val="000A752E"/>
    <w:rsid w:val="000B7B9F"/>
    <w:rsid w:val="000C5BCD"/>
    <w:rsid w:val="000C75C7"/>
    <w:rsid w:val="000D4C8D"/>
    <w:rsid w:val="000E11C0"/>
    <w:rsid w:val="000E13D3"/>
    <w:rsid w:val="000E73E8"/>
    <w:rsid w:val="000F1FB9"/>
    <w:rsid w:val="000F3CC1"/>
    <w:rsid w:val="000F40D5"/>
    <w:rsid w:val="00102C41"/>
    <w:rsid w:val="00107D1E"/>
    <w:rsid w:val="00122F61"/>
    <w:rsid w:val="00174B06"/>
    <w:rsid w:val="00185B42"/>
    <w:rsid w:val="001926E8"/>
    <w:rsid w:val="00192FDC"/>
    <w:rsid w:val="001A7C22"/>
    <w:rsid w:val="001B432E"/>
    <w:rsid w:val="001B6AA9"/>
    <w:rsid w:val="001B6E7B"/>
    <w:rsid w:val="001B709B"/>
    <w:rsid w:val="001C5724"/>
    <w:rsid w:val="001E1E32"/>
    <w:rsid w:val="0020650C"/>
    <w:rsid w:val="00207224"/>
    <w:rsid w:val="00210B0D"/>
    <w:rsid w:val="00211030"/>
    <w:rsid w:val="002142D9"/>
    <w:rsid w:val="002210C9"/>
    <w:rsid w:val="00221ABE"/>
    <w:rsid w:val="002268C3"/>
    <w:rsid w:val="00230D47"/>
    <w:rsid w:val="002344E7"/>
    <w:rsid w:val="0024057A"/>
    <w:rsid w:val="00243DC0"/>
    <w:rsid w:val="00267912"/>
    <w:rsid w:val="002831FA"/>
    <w:rsid w:val="002875BD"/>
    <w:rsid w:val="00294927"/>
    <w:rsid w:val="00296D64"/>
    <w:rsid w:val="002B6550"/>
    <w:rsid w:val="002D5279"/>
    <w:rsid w:val="002D7ADE"/>
    <w:rsid w:val="002E61E5"/>
    <w:rsid w:val="002F1405"/>
    <w:rsid w:val="00301D74"/>
    <w:rsid w:val="00326178"/>
    <w:rsid w:val="00327A23"/>
    <w:rsid w:val="0033325E"/>
    <w:rsid w:val="003341F0"/>
    <w:rsid w:val="00365D9B"/>
    <w:rsid w:val="00370ADD"/>
    <w:rsid w:val="003722D6"/>
    <w:rsid w:val="0037492F"/>
    <w:rsid w:val="003979D6"/>
    <w:rsid w:val="003A0ECC"/>
    <w:rsid w:val="003D401F"/>
    <w:rsid w:val="003E2A13"/>
    <w:rsid w:val="003E74E3"/>
    <w:rsid w:val="003F4418"/>
    <w:rsid w:val="00401AF6"/>
    <w:rsid w:val="00440A89"/>
    <w:rsid w:val="00441E80"/>
    <w:rsid w:val="004575C2"/>
    <w:rsid w:val="00466CA9"/>
    <w:rsid w:val="00475AF3"/>
    <w:rsid w:val="00476254"/>
    <w:rsid w:val="004771DD"/>
    <w:rsid w:val="004B4663"/>
    <w:rsid w:val="004C7460"/>
    <w:rsid w:val="004C7FD9"/>
    <w:rsid w:val="004D74C5"/>
    <w:rsid w:val="004E03B0"/>
    <w:rsid w:val="004F4F04"/>
    <w:rsid w:val="00505065"/>
    <w:rsid w:val="00534D06"/>
    <w:rsid w:val="00535CCB"/>
    <w:rsid w:val="00546896"/>
    <w:rsid w:val="00547860"/>
    <w:rsid w:val="00550ADB"/>
    <w:rsid w:val="00580CA2"/>
    <w:rsid w:val="0059643D"/>
    <w:rsid w:val="005A2F3A"/>
    <w:rsid w:val="005A43C0"/>
    <w:rsid w:val="005B0A02"/>
    <w:rsid w:val="005B65CD"/>
    <w:rsid w:val="005D2B22"/>
    <w:rsid w:val="005D2FFD"/>
    <w:rsid w:val="005D56DB"/>
    <w:rsid w:val="005E1228"/>
    <w:rsid w:val="005E5374"/>
    <w:rsid w:val="005F25F2"/>
    <w:rsid w:val="00603BD2"/>
    <w:rsid w:val="00603C63"/>
    <w:rsid w:val="00607172"/>
    <w:rsid w:val="00611EA6"/>
    <w:rsid w:val="00616F58"/>
    <w:rsid w:val="00631EEB"/>
    <w:rsid w:val="006613C9"/>
    <w:rsid w:val="00666877"/>
    <w:rsid w:val="006707F0"/>
    <w:rsid w:val="00682446"/>
    <w:rsid w:val="006832BC"/>
    <w:rsid w:val="006A45E6"/>
    <w:rsid w:val="006A5137"/>
    <w:rsid w:val="006D4013"/>
    <w:rsid w:val="006E0B88"/>
    <w:rsid w:val="006F2063"/>
    <w:rsid w:val="006F5577"/>
    <w:rsid w:val="00700F65"/>
    <w:rsid w:val="007013E5"/>
    <w:rsid w:val="00706CA7"/>
    <w:rsid w:val="00712692"/>
    <w:rsid w:val="0071611F"/>
    <w:rsid w:val="0072143D"/>
    <w:rsid w:val="00724FEE"/>
    <w:rsid w:val="00726167"/>
    <w:rsid w:val="00750DD0"/>
    <w:rsid w:val="007538F7"/>
    <w:rsid w:val="00762816"/>
    <w:rsid w:val="00767BC1"/>
    <w:rsid w:val="0077019F"/>
    <w:rsid w:val="00781F62"/>
    <w:rsid w:val="00794039"/>
    <w:rsid w:val="007948CA"/>
    <w:rsid w:val="00795483"/>
    <w:rsid w:val="00797482"/>
    <w:rsid w:val="007B37C0"/>
    <w:rsid w:val="007B4C0A"/>
    <w:rsid w:val="007B66E0"/>
    <w:rsid w:val="007C0E8D"/>
    <w:rsid w:val="007C2054"/>
    <w:rsid w:val="007C23F3"/>
    <w:rsid w:val="007D2CA7"/>
    <w:rsid w:val="007E0D14"/>
    <w:rsid w:val="007E1387"/>
    <w:rsid w:val="007F1B18"/>
    <w:rsid w:val="00810C8F"/>
    <w:rsid w:val="00822DC4"/>
    <w:rsid w:val="00844D77"/>
    <w:rsid w:val="00862933"/>
    <w:rsid w:val="00876A3C"/>
    <w:rsid w:val="00884638"/>
    <w:rsid w:val="008873D7"/>
    <w:rsid w:val="0089061D"/>
    <w:rsid w:val="0089106F"/>
    <w:rsid w:val="008A21F0"/>
    <w:rsid w:val="008A6140"/>
    <w:rsid w:val="008C3EC1"/>
    <w:rsid w:val="008D247C"/>
    <w:rsid w:val="008D2806"/>
    <w:rsid w:val="008F3697"/>
    <w:rsid w:val="009021EE"/>
    <w:rsid w:val="00911B2F"/>
    <w:rsid w:val="00913322"/>
    <w:rsid w:val="0091450B"/>
    <w:rsid w:val="0091660E"/>
    <w:rsid w:val="00934DEC"/>
    <w:rsid w:val="0094456D"/>
    <w:rsid w:val="00951924"/>
    <w:rsid w:val="009544BB"/>
    <w:rsid w:val="009610C7"/>
    <w:rsid w:val="00961A8F"/>
    <w:rsid w:val="009775D0"/>
    <w:rsid w:val="00993011"/>
    <w:rsid w:val="00994E63"/>
    <w:rsid w:val="00995CED"/>
    <w:rsid w:val="009975BA"/>
    <w:rsid w:val="009C11E4"/>
    <w:rsid w:val="009C7A2E"/>
    <w:rsid w:val="009E0D4E"/>
    <w:rsid w:val="009E4CE8"/>
    <w:rsid w:val="009F0AC4"/>
    <w:rsid w:val="009F31AB"/>
    <w:rsid w:val="00A26101"/>
    <w:rsid w:val="00A42E5E"/>
    <w:rsid w:val="00A432F5"/>
    <w:rsid w:val="00A43BDA"/>
    <w:rsid w:val="00A45F56"/>
    <w:rsid w:val="00A46877"/>
    <w:rsid w:val="00A64F2C"/>
    <w:rsid w:val="00A67215"/>
    <w:rsid w:val="00A80D17"/>
    <w:rsid w:val="00A97580"/>
    <w:rsid w:val="00AB12D5"/>
    <w:rsid w:val="00AC4FAC"/>
    <w:rsid w:val="00AC5D93"/>
    <w:rsid w:val="00AD417B"/>
    <w:rsid w:val="00AF01D0"/>
    <w:rsid w:val="00AF0821"/>
    <w:rsid w:val="00AF3209"/>
    <w:rsid w:val="00AF4185"/>
    <w:rsid w:val="00AF4B0F"/>
    <w:rsid w:val="00B14B88"/>
    <w:rsid w:val="00B2578F"/>
    <w:rsid w:val="00B366D2"/>
    <w:rsid w:val="00B36FB4"/>
    <w:rsid w:val="00B44406"/>
    <w:rsid w:val="00B457CD"/>
    <w:rsid w:val="00B4663A"/>
    <w:rsid w:val="00B52F44"/>
    <w:rsid w:val="00B6055F"/>
    <w:rsid w:val="00B63837"/>
    <w:rsid w:val="00B755AB"/>
    <w:rsid w:val="00B840CB"/>
    <w:rsid w:val="00BA4BD6"/>
    <w:rsid w:val="00BA6F18"/>
    <w:rsid w:val="00BA7947"/>
    <w:rsid w:val="00BB50EC"/>
    <w:rsid w:val="00BC70E0"/>
    <w:rsid w:val="00BD2A77"/>
    <w:rsid w:val="00BD50FF"/>
    <w:rsid w:val="00BE4918"/>
    <w:rsid w:val="00C13A19"/>
    <w:rsid w:val="00C22450"/>
    <w:rsid w:val="00C46E30"/>
    <w:rsid w:val="00C57C5F"/>
    <w:rsid w:val="00C70594"/>
    <w:rsid w:val="00C76002"/>
    <w:rsid w:val="00C7736B"/>
    <w:rsid w:val="00C85A35"/>
    <w:rsid w:val="00C86AD9"/>
    <w:rsid w:val="00C92924"/>
    <w:rsid w:val="00CA0EED"/>
    <w:rsid w:val="00CB5B4C"/>
    <w:rsid w:val="00CC1E29"/>
    <w:rsid w:val="00CC47DF"/>
    <w:rsid w:val="00CC6228"/>
    <w:rsid w:val="00CD5F3A"/>
    <w:rsid w:val="00CD73C6"/>
    <w:rsid w:val="00CE0C04"/>
    <w:rsid w:val="00CF42DD"/>
    <w:rsid w:val="00D24803"/>
    <w:rsid w:val="00D37A80"/>
    <w:rsid w:val="00D403B8"/>
    <w:rsid w:val="00D42A17"/>
    <w:rsid w:val="00D6114E"/>
    <w:rsid w:val="00D658A7"/>
    <w:rsid w:val="00D840E9"/>
    <w:rsid w:val="00D86101"/>
    <w:rsid w:val="00D926B1"/>
    <w:rsid w:val="00DB421F"/>
    <w:rsid w:val="00DD296C"/>
    <w:rsid w:val="00DD39E9"/>
    <w:rsid w:val="00DE17A1"/>
    <w:rsid w:val="00DE18CB"/>
    <w:rsid w:val="00DE7C10"/>
    <w:rsid w:val="00DE7DBF"/>
    <w:rsid w:val="00DF102E"/>
    <w:rsid w:val="00DF55E9"/>
    <w:rsid w:val="00DF58FF"/>
    <w:rsid w:val="00E04D87"/>
    <w:rsid w:val="00E22B39"/>
    <w:rsid w:val="00E23F08"/>
    <w:rsid w:val="00E24837"/>
    <w:rsid w:val="00E31921"/>
    <w:rsid w:val="00E40FC4"/>
    <w:rsid w:val="00E5459F"/>
    <w:rsid w:val="00E67886"/>
    <w:rsid w:val="00E72796"/>
    <w:rsid w:val="00E90453"/>
    <w:rsid w:val="00EC18EF"/>
    <w:rsid w:val="00EE6F63"/>
    <w:rsid w:val="00EF4B11"/>
    <w:rsid w:val="00EF5C7C"/>
    <w:rsid w:val="00F33AF2"/>
    <w:rsid w:val="00F40F70"/>
    <w:rsid w:val="00F41D7A"/>
    <w:rsid w:val="00F424AC"/>
    <w:rsid w:val="00F429BD"/>
    <w:rsid w:val="00F43C69"/>
    <w:rsid w:val="00F4406C"/>
    <w:rsid w:val="00F44BE1"/>
    <w:rsid w:val="00F62714"/>
    <w:rsid w:val="00F70DD3"/>
    <w:rsid w:val="00F73033"/>
    <w:rsid w:val="00F741A2"/>
    <w:rsid w:val="00F82988"/>
    <w:rsid w:val="00F869DF"/>
    <w:rsid w:val="00F8755E"/>
    <w:rsid w:val="00FA0E22"/>
    <w:rsid w:val="00FA132C"/>
    <w:rsid w:val="00FA58B8"/>
    <w:rsid w:val="00FA5D65"/>
    <w:rsid w:val="00FA60F2"/>
    <w:rsid w:val="00FC543E"/>
    <w:rsid w:val="00FD210D"/>
    <w:rsid w:val="00FD6C76"/>
    <w:rsid w:val="00FE6FAE"/>
    <w:rsid w:val="00FF0470"/>
    <w:rsid w:val="00FF2E4B"/>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02E"/>
    <w:pPr>
      <w:widowControl w:val="0"/>
    </w:pPr>
    <w:rPr>
      <w:snapToGrid w:val="0"/>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semiHidden/>
    <w:rsid w:val="00DF102E"/>
  </w:style>
  <w:style w:type="paragraph" w:customStyle="1" w:styleId="Level1">
    <w:name w:val="Level 1"/>
    <w:basedOn w:val="Normal"/>
    <w:rsid w:val="00DF102E"/>
    <w:pPr>
      <w:ind w:left="720" w:hanging="720"/>
    </w:pPr>
  </w:style>
  <w:style w:type="paragraph" w:customStyle="1" w:styleId="author">
    <w:name w:val="author"/>
    <w:basedOn w:val="Normal"/>
    <w:rsid w:val="00466CA9"/>
    <w:pPr>
      <w:widowControl/>
      <w:spacing w:before="100" w:beforeAutospacing="1" w:after="100" w:afterAutospacing="1"/>
    </w:pPr>
    <w:rPr>
      <w:snapToGrid/>
      <w:szCs w:val="24"/>
    </w:rPr>
  </w:style>
  <w:style w:type="paragraph" w:styleId="FootnoteText">
    <w:name w:val="footnote text"/>
    <w:basedOn w:val="Normal"/>
    <w:semiHidden/>
    <w:rsid w:val="00CD5F3A"/>
    <w:rPr>
      <w:sz w:val="20"/>
    </w:rPr>
  </w:style>
  <w:style w:type="paragraph" w:styleId="BalloonText">
    <w:name w:val="Balloon Text"/>
    <w:basedOn w:val="Normal"/>
    <w:semiHidden/>
    <w:rsid w:val="00995CED"/>
    <w:rPr>
      <w:rFonts w:ascii="Tahoma" w:hAnsi="Tahoma" w:cs="Tahoma"/>
      <w:sz w:val="16"/>
      <w:szCs w:val="16"/>
    </w:rPr>
  </w:style>
  <w:style w:type="paragraph" w:styleId="Header">
    <w:name w:val="header"/>
    <w:basedOn w:val="Normal"/>
    <w:rsid w:val="00A97580"/>
    <w:pPr>
      <w:tabs>
        <w:tab w:val="center" w:pos="4320"/>
        <w:tab w:val="right" w:pos="8640"/>
      </w:tabs>
    </w:pPr>
  </w:style>
  <w:style w:type="paragraph" w:styleId="Footer">
    <w:name w:val="footer"/>
    <w:basedOn w:val="Normal"/>
    <w:rsid w:val="00A97580"/>
    <w:pPr>
      <w:tabs>
        <w:tab w:val="center" w:pos="4320"/>
        <w:tab w:val="right" w:pos="8640"/>
      </w:tabs>
    </w:pPr>
  </w:style>
  <w:style w:type="character" w:styleId="Hyperlink">
    <w:name w:val="Hyperlink"/>
    <w:basedOn w:val="DefaultParagraphFont"/>
    <w:uiPriority w:val="99"/>
    <w:rsid w:val="00862933"/>
    <w:rPr>
      <w:color w:val="0000FF"/>
      <w:u w:val="single"/>
    </w:rPr>
  </w:style>
  <w:style w:type="character" w:customStyle="1" w:styleId="bibrecord-highlight1">
    <w:name w:val="bibrecord-highlight1"/>
    <w:basedOn w:val="DefaultParagraphFont"/>
    <w:rsid w:val="00BA4BD6"/>
    <w:rPr>
      <w:b/>
      <w:bCs/>
      <w:color w:val="CC0000"/>
    </w:rPr>
  </w:style>
  <w:style w:type="character" w:styleId="CommentReference">
    <w:name w:val="annotation reference"/>
    <w:basedOn w:val="DefaultParagraphFont"/>
    <w:semiHidden/>
    <w:rsid w:val="004771DD"/>
    <w:rPr>
      <w:sz w:val="16"/>
      <w:szCs w:val="16"/>
    </w:rPr>
  </w:style>
  <w:style w:type="paragraph" w:styleId="CommentText">
    <w:name w:val="annotation text"/>
    <w:basedOn w:val="Normal"/>
    <w:semiHidden/>
    <w:rsid w:val="004771DD"/>
    <w:rPr>
      <w:sz w:val="20"/>
    </w:rPr>
  </w:style>
  <w:style w:type="paragraph" w:styleId="CommentSubject">
    <w:name w:val="annotation subject"/>
    <w:basedOn w:val="CommentText"/>
    <w:next w:val="CommentText"/>
    <w:semiHidden/>
    <w:rsid w:val="004771DD"/>
    <w:rPr>
      <w:b/>
      <w:bCs/>
    </w:rPr>
  </w:style>
  <w:style w:type="character" w:styleId="Strong">
    <w:name w:val="Strong"/>
    <w:basedOn w:val="DefaultParagraphFont"/>
    <w:qFormat/>
    <w:rsid w:val="00DE7DBF"/>
    <w:rPr>
      <w:b/>
      <w:bCs/>
    </w:rPr>
  </w:style>
  <w:style w:type="character" w:styleId="Emphasis">
    <w:name w:val="Emphasis"/>
    <w:basedOn w:val="DefaultParagraphFont"/>
    <w:uiPriority w:val="20"/>
    <w:qFormat/>
    <w:rsid w:val="00797482"/>
    <w:rPr>
      <w:i/>
      <w:iCs/>
    </w:rPr>
  </w:style>
  <w:style w:type="paragraph" w:styleId="PlainText">
    <w:name w:val="Plain Text"/>
    <w:basedOn w:val="Normal"/>
    <w:link w:val="PlainTextChar"/>
    <w:uiPriority w:val="99"/>
    <w:unhideWhenUsed/>
    <w:rsid w:val="007948CA"/>
    <w:pPr>
      <w:widowControl/>
    </w:pPr>
    <w:rPr>
      <w:rFonts w:ascii="Consolas" w:eastAsia="Calibri" w:hAnsi="Consolas"/>
      <w:snapToGrid/>
      <w:sz w:val="21"/>
      <w:szCs w:val="21"/>
    </w:rPr>
  </w:style>
  <w:style w:type="character" w:customStyle="1" w:styleId="PlainTextChar">
    <w:name w:val="Plain Text Char"/>
    <w:basedOn w:val="DefaultParagraphFont"/>
    <w:link w:val="PlainText"/>
    <w:uiPriority w:val="99"/>
    <w:rsid w:val="007948CA"/>
    <w:rPr>
      <w:rFonts w:ascii="Consolas" w:eastAsia="Calibri" w:hAnsi="Consolas" w:cs="Times New Roman"/>
      <w:sz w:val="21"/>
      <w:szCs w:val="21"/>
    </w:rPr>
  </w:style>
  <w:style w:type="character" w:customStyle="1" w:styleId="Subtitle1">
    <w:name w:val="Subtitle1"/>
    <w:basedOn w:val="DefaultParagraphFont"/>
    <w:rsid w:val="00682446"/>
  </w:style>
  <w:style w:type="character" w:customStyle="1" w:styleId="authorbold">
    <w:name w:val="authorbold"/>
    <w:basedOn w:val="DefaultParagraphFont"/>
    <w:rsid w:val="00682446"/>
  </w:style>
  <w:style w:type="character" w:customStyle="1" w:styleId="nounderline">
    <w:name w:val="nounderline"/>
    <w:basedOn w:val="DefaultParagraphFont"/>
    <w:rsid w:val="00682446"/>
  </w:style>
  <w:style w:type="character" w:customStyle="1" w:styleId="productattributestitle">
    <w:name w:val="productattributestitle"/>
    <w:basedOn w:val="DefaultParagraphFont"/>
    <w:rsid w:val="00682446"/>
  </w:style>
  <w:style w:type="character" w:customStyle="1" w:styleId="price">
    <w:name w:val="price"/>
    <w:basedOn w:val="DefaultParagraphFont"/>
    <w:rsid w:val="00682446"/>
  </w:style>
  <w:style w:type="character" w:customStyle="1" w:styleId="availstatus">
    <w:name w:val="availstatus"/>
    <w:basedOn w:val="DefaultParagraphFont"/>
    <w:rsid w:val="00682446"/>
  </w:style>
  <w:style w:type="paragraph" w:customStyle="1" w:styleId="text">
    <w:name w:val="*text*"/>
    <w:rsid w:val="00631EEB"/>
    <w:pPr>
      <w:ind w:firstLine="360"/>
    </w:pPr>
    <w:rPr>
      <w:sz w:val="24"/>
    </w:rPr>
  </w:style>
  <w:style w:type="character" w:styleId="FollowedHyperlink">
    <w:name w:val="FollowedHyperlink"/>
    <w:basedOn w:val="DefaultParagraphFont"/>
    <w:rsid w:val="009F31AB"/>
    <w:rPr>
      <w:color w:val="800080" w:themeColor="followedHyperlink"/>
      <w:u w:val="single"/>
    </w:rPr>
  </w:style>
  <w:style w:type="paragraph" w:styleId="ListParagraph">
    <w:name w:val="List Paragraph"/>
    <w:basedOn w:val="Normal"/>
    <w:uiPriority w:val="34"/>
    <w:qFormat/>
    <w:rsid w:val="000A752E"/>
    <w:pPr>
      <w:ind w:left="720"/>
      <w:contextualSpacing/>
    </w:pPr>
  </w:style>
  <w:style w:type="paragraph" w:styleId="Revision">
    <w:name w:val="Revision"/>
    <w:hidden/>
    <w:uiPriority w:val="99"/>
    <w:semiHidden/>
    <w:rsid w:val="005B0A02"/>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02E"/>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F102E"/>
  </w:style>
  <w:style w:type="paragraph" w:customStyle="1" w:styleId="Level1">
    <w:name w:val="Level 1"/>
    <w:basedOn w:val="Normal"/>
    <w:rsid w:val="00DF102E"/>
    <w:pPr>
      <w:ind w:left="720" w:hanging="720"/>
    </w:pPr>
  </w:style>
  <w:style w:type="paragraph" w:customStyle="1" w:styleId="author">
    <w:name w:val="author"/>
    <w:basedOn w:val="Normal"/>
    <w:rsid w:val="00466CA9"/>
    <w:pPr>
      <w:widowControl/>
      <w:spacing w:before="100" w:beforeAutospacing="1" w:after="100" w:afterAutospacing="1"/>
    </w:pPr>
    <w:rPr>
      <w:snapToGrid/>
      <w:szCs w:val="24"/>
    </w:rPr>
  </w:style>
  <w:style w:type="paragraph" w:styleId="FootnoteText">
    <w:name w:val="footnote text"/>
    <w:basedOn w:val="Normal"/>
    <w:semiHidden/>
    <w:rsid w:val="00CD5F3A"/>
    <w:rPr>
      <w:sz w:val="20"/>
    </w:rPr>
  </w:style>
  <w:style w:type="paragraph" w:styleId="BalloonText">
    <w:name w:val="Balloon Text"/>
    <w:basedOn w:val="Normal"/>
    <w:semiHidden/>
    <w:rsid w:val="00995CED"/>
    <w:rPr>
      <w:rFonts w:ascii="Tahoma" w:hAnsi="Tahoma" w:cs="Tahoma"/>
      <w:sz w:val="16"/>
      <w:szCs w:val="16"/>
    </w:rPr>
  </w:style>
  <w:style w:type="paragraph" w:styleId="Header">
    <w:name w:val="header"/>
    <w:basedOn w:val="Normal"/>
    <w:rsid w:val="00A97580"/>
    <w:pPr>
      <w:tabs>
        <w:tab w:val="center" w:pos="4320"/>
        <w:tab w:val="right" w:pos="8640"/>
      </w:tabs>
    </w:pPr>
  </w:style>
  <w:style w:type="paragraph" w:styleId="Footer">
    <w:name w:val="footer"/>
    <w:basedOn w:val="Normal"/>
    <w:rsid w:val="00A97580"/>
    <w:pPr>
      <w:tabs>
        <w:tab w:val="center" w:pos="4320"/>
        <w:tab w:val="right" w:pos="8640"/>
      </w:tabs>
    </w:pPr>
  </w:style>
  <w:style w:type="character" w:styleId="Hyperlink">
    <w:name w:val="Hyperlink"/>
    <w:basedOn w:val="DefaultParagraphFont"/>
    <w:uiPriority w:val="99"/>
    <w:rsid w:val="00862933"/>
    <w:rPr>
      <w:color w:val="0000FF"/>
      <w:u w:val="single"/>
    </w:rPr>
  </w:style>
  <w:style w:type="character" w:customStyle="1" w:styleId="bibrecord-highlight1">
    <w:name w:val="bibrecord-highlight1"/>
    <w:basedOn w:val="DefaultParagraphFont"/>
    <w:rsid w:val="00BA4BD6"/>
    <w:rPr>
      <w:b/>
      <w:bCs/>
      <w:color w:val="CC0000"/>
    </w:rPr>
  </w:style>
  <w:style w:type="character" w:styleId="CommentReference">
    <w:name w:val="annotation reference"/>
    <w:basedOn w:val="DefaultParagraphFont"/>
    <w:semiHidden/>
    <w:rsid w:val="004771DD"/>
    <w:rPr>
      <w:sz w:val="16"/>
      <w:szCs w:val="16"/>
    </w:rPr>
  </w:style>
  <w:style w:type="paragraph" w:styleId="CommentText">
    <w:name w:val="annotation text"/>
    <w:basedOn w:val="Normal"/>
    <w:semiHidden/>
    <w:rsid w:val="004771DD"/>
    <w:rPr>
      <w:sz w:val="20"/>
    </w:rPr>
  </w:style>
  <w:style w:type="paragraph" w:styleId="CommentSubject">
    <w:name w:val="annotation subject"/>
    <w:basedOn w:val="CommentText"/>
    <w:next w:val="CommentText"/>
    <w:semiHidden/>
    <w:rsid w:val="004771DD"/>
    <w:rPr>
      <w:b/>
      <w:bCs/>
    </w:rPr>
  </w:style>
  <w:style w:type="character" w:styleId="Strong">
    <w:name w:val="Strong"/>
    <w:basedOn w:val="DefaultParagraphFont"/>
    <w:qFormat/>
    <w:rsid w:val="00DE7DBF"/>
    <w:rPr>
      <w:b/>
      <w:bCs/>
    </w:rPr>
  </w:style>
  <w:style w:type="character" w:styleId="Emphasis">
    <w:name w:val="Emphasis"/>
    <w:basedOn w:val="DefaultParagraphFont"/>
    <w:uiPriority w:val="20"/>
    <w:qFormat/>
    <w:rsid w:val="00797482"/>
    <w:rPr>
      <w:i/>
      <w:iCs/>
    </w:rPr>
  </w:style>
  <w:style w:type="paragraph" w:styleId="PlainText">
    <w:name w:val="Plain Text"/>
    <w:basedOn w:val="Normal"/>
    <w:link w:val="PlainTextChar"/>
    <w:uiPriority w:val="99"/>
    <w:unhideWhenUsed/>
    <w:rsid w:val="007948CA"/>
    <w:pPr>
      <w:widowControl/>
    </w:pPr>
    <w:rPr>
      <w:rFonts w:ascii="Consolas" w:eastAsia="Calibri" w:hAnsi="Consolas"/>
      <w:snapToGrid/>
      <w:sz w:val="21"/>
      <w:szCs w:val="21"/>
    </w:rPr>
  </w:style>
  <w:style w:type="character" w:customStyle="1" w:styleId="PlainTextChar">
    <w:name w:val="Plain Text Char"/>
    <w:basedOn w:val="DefaultParagraphFont"/>
    <w:link w:val="PlainText"/>
    <w:uiPriority w:val="99"/>
    <w:rsid w:val="007948CA"/>
    <w:rPr>
      <w:rFonts w:ascii="Consolas" w:eastAsia="Calibri" w:hAnsi="Consolas" w:cs="Times New Roman"/>
      <w:sz w:val="21"/>
      <w:szCs w:val="21"/>
    </w:rPr>
  </w:style>
  <w:style w:type="character" w:customStyle="1" w:styleId="Subtitle1">
    <w:name w:val="Subtitle1"/>
    <w:basedOn w:val="DefaultParagraphFont"/>
    <w:rsid w:val="00682446"/>
  </w:style>
  <w:style w:type="character" w:customStyle="1" w:styleId="authorbold">
    <w:name w:val="authorbold"/>
    <w:basedOn w:val="DefaultParagraphFont"/>
    <w:rsid w:val="00682446"/>
  </w:style>
  <w:style w:type="character" w:customStyle="1" w:styleId="nounderline">
    <w:name w:val="nounderline"/>
    <w:basedOn w:val="DefaultParagraphFont"/>
    <w:rsid w:val="00682446"/>
  </w:style>
  <w:style w:type="character" w:customStyle="1" w:styleId="productattributestitle">
    <w:name w:val="productattributestitle"/>
    <w:basedOn w:val="DefaultParagraphFont"/>
    <w:rsid w:val="00682446"/>
  </w:style>
  <w:style w:type="character" w:customStyle="1" w:styleId="price">
    <w:name w:val="price"/>
    <w:basedOn w:val="DefaultParagraphFont"/>
    <w:rsid w:val="00682446"/>
  </w:style>
  <w:style w:type="character" w:customStyle="1" w:styleId="availstatus">
    <w:name w:val="availstatus"/>
    <w:basedOn w:val="DefaultParagraphFont"/>
    <w:rsid w:val="00682446"/>
  </w:style>
  <w:style w:type="paragraph" w:customStyle="1" w:styleId="text">
    <w:name w:val="*text*"/>
    <w:rsid w:val="00631EEB"/>
    <w:pPr>
      <w:ind w:firstLine="360"/>
    </w:pPr>
    <w:rPr>
      <w:sz w:val="24"/>
    </w:rPr>
  </w:style>
  <w:style w:type="character" w:styleId="FollowedHyperlink">
    <w:name w:val="FollowedHyperlink"/>
    <w:basedOn w:val="DefaultParagraphFont"/>
    <w:rsid w:val="009F31AB"/>
    <w:rPr>
      <w:color w:val="800080" w:themeColor="followedHyperlink"/>
      <w:u w:val="single"/>
    </w:rPr>
  </w:style>
  <w:style w:type="paragraph" w:styleId="ListParagraph">
    <w:name w:val="List Paragraph"/>
    <w:basedOn w:val="Normal"/>
    <w:uiPriority w:val="34"/>
    <w:qFormat/>
    <w:rsid w:val="000A752E"/>
    <w:pPr>
      <w:ind w:left="720"/>
      <w:contextualSpacing/>
    </w:pPr>
  </w:style>
  <w:style w:type="paragraph" w:styleId="Revision">
    <w:name w:val="Revision"/>
    <w:hidden/>
    <w:uiPriority w:val="99"/>
    <w:semiHidden/>
    <w:rsid w:val="005B0A02"/>
    <w:rPr>
      <w:snapToGrid w:val="0"/>
      <w:sz w:val="24"/>
    </w:rPr>
  </w:style>
</w:styles>
</file>

<file path=word/webSettings.xml><?xml version="1.0" encoding="utf-8"?>
<w:webSettings xmlns:r="http://schemas.openxmlformats.org/officeDocument/2006/relationships" xmlns:w="http://schemas.openxmlformats.org/wordprocessingml/2006/main">
  <w:divs>
    <w:div w:id="490214868">
      <w:bodyDiv w:val="1"/>
      <w:marLeft w:val="0"/>
      <w:marRight w:val="0"/>
      <w:marTop w:val="0"/>
      <w:marBottom w:val="0"/>
      <w:divBdr>
        <w:top w:val="none" w:sz="0" w:space="0" w:color="auto"/>
        <w:left w:val="none" w:sz="0" w:space="0" w:color="auto"/>
        <w:bottom w:val="none" w:sz="0" w:space="0" w:color="auto"/>
        <w:right w:val="none" w:sz="0" w:space="0" w:color="auto"/>
      </w:divBdr>
    </w:div>
    <w:div w:id="665746375">
      <w:bodyDiv w:val="1"/>
      <w:marLeft w:val="0"/>
      <w:marRight w:val="0"/>
      <w:marTop w:val="0"/>
      <w:marBottom w:val="0"/>
      <w:divBdr>
        <w:top w:val="none" w:sz="0" w:space="0" w:color="auto"/>
        <w:left w:val="none" w:sz="0" w:space="0" w:color="auto"/>
        <w:bottom w:val="none" w:sz="0" w:space="0" w:color="auto"/>
        <w:right w:val="none" w:sz="0" w:space="0" w:color="auto"/>
      </w:divBdr>
    </w:div>
    <w:div w:id="695041254">
      <w:bodyDiv w:val="1"/>
      <w:marLeft w:val="0"/>
      <w:marRight w:val="0"/>
      <w:marTop w:val="0"/>
      <w:marBottom w:val="0"/>
      <w:divBdr>
        <w:top w:val="none" w:sz="0" w:space="0" w:color="auto"/>
        <w:left w:val="none" w:sz="0" w:space="0" w:color="auto"/>
        <w:bottom w:val="none" w:sz="0" w:space="0" w:color="auto"/>
        <w:right w:val="none" w:sz="0" w:space="0" w:color="auto"/>
      </w:divBdr>
      <w:divsChild>
        <w:div w:id="962536872">
          <w:marLeft w:val="0"/>
          <w:marRight w:val="0"/>
          <w:marTop w:val="0"/>
          <w:marBottom w:val="0"/>
          <w:divBdr>
            <w:top w:val="none" w:sz="0" w:space="0" w:color="auto"/>
            <w:left w:val="none" w:sz="0" w:space="0" w:color="auto"/>
            <w:bottom w:val="none" w:sz="0" w:space="0" w:color="auto"/>
            <w:right w:val="none" w:sz="0" w:space="0" w:color="auto"/>
          </w:divBdr>
        </w:div>
        <w:div w:id="1347976686">
          <w:marLeft w:val="0"/>
          <w:marRight w:val="0"/>
          <w:marTop w:val="0"/>
          <w:marBottom w:val="0"/>
          <w:divBdr>
            <w:top w:val="none" w:sz="0" w:space="0" w:color="auto"/>
            <w:left w:val="none" w:sz="0" w:space="0" w:color="auto"/>
            <w:bottom w:val="none" w:sz="0" w:space="0" w:color="auto"/>
            <w:right w:val="none" w:sz="0" w:space="0" w:color="auto"/>
          </w:divBdr>
        </w:div>
      </w:divsChild>
    </w:div>
    <w:div w:id="103346148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5322446">
          <w:marLeft w:val="0"/>
          <w:marRight w:val="0"/>
          <w:marTop w:val="0"/>
          <w:marBottom w:val="0"/>
          <w:divBdr>
            <w:top w:val="none" w:sz="0" w:space="0" w:color="auto"/>
            <w:left w:val="none" w:sz="0" w:space="0" w:color="auto"/>
            <w:bottom w:val="none" w:sz="0" w:space="0" w:color="auto"/>
            <w:right w:val="none" w:sz="0" w:space="0" w:color="auto"/>
          </w:divBdr>
        </w:div>
        <w:div w:id="1027872211">
          <w:marLeft w:val="0"/>
          <w:marRight w:val="0"/>
          <w:marTop w:val="0"/>
          <w:marBottom w:val="0"/>
          <w:divBdr>
            <w:top w:val="none" w:sz="0" w:space="0" w:color="auto"/>
            <w:left w:val="none" w:sz="0" w:space="0" w:color="auto"/>
            <w:bottom w:val="none" w:sz="0" w:space="0" w:color="auto"/>
            <w:right w:val="none" w:sz="0" w:space="0" w:color="auto"/>
          </w:divBdr>
        </w:div>
        <w:div w:id="1284538126">
          <w:marLeft w:val="0"/>
          <w:marRight w:val="0"/>
          <w:marTop w:val="0"/>
          <w:marBottom w:val="0"/>
          <w:divBdr>
            <w:top w:val="none" w:sz="0" w:space="0" w:color="auto"/>
            <w:left w:val="none" w:sz="0" w:space="0" w:color="auto"/>
            <w:bottom w:val="none" w:sz="0" w:space="0" w:color="auto"/>
            <w:right w:val="none" w:sz="0" w:space="0" w:color="auto"/>
          </w:divBdr>
        </w:div>
        <w:div w:id="1783456308">
          <w:marLeft w:val="0"/>
          <w:marRight w:val="0"/>
          <w:marTop w:val="0"/>
          <w:marBottom w:val="0"/>
          <w:divBdr>
            <w:top w:val="none" w:sz="0" w:space="0" w:color="auto"/>
            <w:left w:val="none" w:sz="0" w:space="0" w:color="auto"/>
            <w:bottom w:val="none" w:sz="0" w:space="0" w:color="auto"/>
            <w:right w:val="none" w:sz="0" w:space="0" w:color="auto"/>
          </w:divBdr>
        </w:div>
        <w:div w:id="2034762910">
          <w:marLeft w:val="0"/>
          <w:marRight w:val="0"/>
          <w:marTop w:val="0"/>
          <w:marBottom w:val="0"/>
          <w:divBdr>
            <w:top w:val="none" w:sz="0" w:space="0" w:color="auto"/>
            <w:left w:val="none" w:sz="0" w:space="0" w:color="auto"/>
            <w:bottom w:val="none" w:sz="0" w:space="0" w:color="auto"/>
            <w:right w:val="none" w:sz="0" w:space="0" w:color="auto"/>
          </w:divBdr>
        </w:div>
        <w:div w:id="2110730187">
          <w:marLeft w:val="0"/>
          <w:marRight w:val="0"/>
          <w:marTop w:val="0"/>
          <w:marBottom w:val="0"/>
          <w:divBdr>
            <w:top w:val="none" w:sz="0" w:space="0" w:color="auto"/>
            <w:left w:val="none" w:sz="0" w:space="0" w:color="auto"/>
            <w:bottom w:val="none" w:sz="0" w:space="0" w:color="auto"/>
            <w:right w:val="none" w:sz="0" w:space="0" w:color="auto"/>
          </w:divBdr>
        </w:div>
      </w:divsChild>
    </w:div>
    <w:div w:id="1082530476">
      <w:bodyDiv w:val="1"/>
      <w:marLeft w:val="0"/>
      <w:marRight w:val="0"/>
      <w:marTop w:val="0"/>
      <w:marBottom w:val="0"/>
      <w:divBdr>
        <w:top w:val="none" w:sz="0" w:space="0" w:color="auto"/>
        <w:left w:val="none" w:sz="0" w:space="0" w:color="auto"/>
        <w:bottom w:val="none" w:sz="0" w:space="0" w:color="auto"/>
        <w:right w:val="none" w:sz="0" w:space="0" w:color="auto"/>
      </w:divBdr>
      <w:divsChild>
        <w:div w:id="391738642">
          <w:marLeft w:val="0"/>
          <w:marRight w:val="0"/>
          <w:marTop w:val="0"/>
          <w:marBottom w:val="0"/>
          <w:divBdr>
            <w:top w:val="none" w:sz="0" w:space="0" w:color="auto"/>
            <w:left w:val="none" w:sz="0" w:space="0" w:color="auto"/>
            <w:bottom w:val="none" w:sz="0" w:space="0" w:color="auto"/>
            <w:right w:val="none" w:sz="0" w:space="0" w:color="auto"/>
          </w:divBdr>
        </w:div>
        <w:div w:id="658733059">
          <w:marLeft w:val="0"/>
          <w:marRight w:val="0"/>
          <w:marTop w:val="0"/>
          <w:marBottom w:val="0"/>
          <w:divBdr>
            <w:top w:val="none" w:sz="0" w:space="0" w:color="auto"/>
            <w:left w:val="none" w:sz="0" w:space="0" w:color="auto"/>
            <w:bottom w:val="none" w:sz="0" w:space="0" w:color="auto"/>
            <w:right w:val="none" w:sz="0" w:space="0" w:color="auto"/>
          </w:divBdr>
        </w:div>
        <w:div w:id="1088620138">
          <w:marLeft w:val="720"/>
          <w:marRight w:val="0"/>
          <w:marTop w:val="0"/>
          <w:marBottom w:val="0"/>
          <w:divBdr>
            <w:top w:val="none" w:sz="0" w:space="0" w:color="auto"/>
            <w:left w:val="none" w:sz="0" w:space="0" w:color="auto"/>
            <w:bottom w:val="none" w:sz="0" w:space="0" w:color="auto"/>
            <w:right w:val="none" w:sz="0" w:space="0" w:color="auto"/>
          </w:divBdr>
        </w:div>
        <w:div w:id="1499613251">
          <w:marLeft w:val="720"/>
          <w:marRight w:val="0"/>
          <w:marTop w:val="0"/>
          <w:marBottom w:val="0"/>
          <w:divBdr>
            <w:top w:val="none" w:sz="0" w:space="0" w:color="auto"/>
            <w:left w:val="none" w:sz="0" w:space="0" w:color="auto"/>
            <w:bottom w:val="none" w:sz="0" w:space="0" w:color="auto"/>
            <w:right w:val="none" w:sz="0" w:space="0" w:color="auto"/>
          </w:divBdr>
        </w:div>
        <w:div w:id="1532844810">
          <w:marLeft w:val="720"/>
          <w:marRight w:val="0"/>
          <w:marTop w:val="0"/>
          <w:marBottom w:val="0"/>
          <w:divBdr>
            <w:top w:val="none" w:sz="0" w:space="0" w:color="auto"/>
            <w:left w:val="none" w:sz="0" w:space="0" w:color="auto"/>
            <w:bottom w:val="none" w:sz="0" w:space="0" w:color="auto"/>
            <w:right w:val="none" w:sz="0" w:space="0" w:color="auto"/>
          </w:divBdr>
        </w:div>
        <w:div w:id="1773472998">
          <w:marLeft w:val="720"/>
          <w:marRight w:val="0"/>
          <w:marTop w:val="0"/>
          <w:marBottom w:val="0"/>
          <w:divBdr>
            <w:top w:val="none" w:sz="0" w:space="0" w:color="auto"/>
            <w:left w:val="none" w:sz="0" w:space="0" w:color="auto"/>
            <w:bottom w:val="none" w:sz="0" w:space="0" w:color="auto"/>
            <w:right w:val="none" w:sz="0" w:space="0" w:color="auto"/>
          </w:divBdr>
        </w:div>
        <w:div w:id="1918703760">
          <w:marLeft w:val="0"/>
          <w:marRight w:val="0"/>
          <w:marTop w:val="0"/>
          <w:marBottom w:val="0"/>
          <w:divBdr>
            <w:top w:val="none" w:sz="0" w:space="0" w:color="auto"/>
            <w:left w:val="none" w:sz="0" w:space="0" w:color="auto"/>
            <w:bottom w:val="none" w:sz="0" w:space="0" w:color="auto"/>
            <w:right w:val="none" w:sz="0" w:space="0" w:color="auto"/>
          </w:divBdr>
        </w:div>
        <w:div w:id="1919704219">
          <w:marLeft w:val="0"/>
          <w:marRight w:val="0"/>
          <w:marTop w:val="0"/>
          <w:marBottom w:val="0"/>
          <w:divBdr>
            <w:top w:val="none" w:sz="0" w:space="0" w:color="auto"/>
            <w:left w:val="none" w:sz="0" w:space="0" w:color="auto"/>
            <w:bottom w:val="none" w:sz="0" w:space="0" w:color="auto"/>
            <w:right w:val="none" w:sz="0" w:space="0" w:color="auto"/>
          </w:divBdr>
        </w:div>
      </w:divsChild>
    </w:div>
    <w:div w:id="1291475077">
      <w:bodyDiv w:val="1"/>
      <w:marLeft w:val="0"/>
      <w:marRight w:val="0"/>
      <w:marTop w:val="0"/>
      <w:marBottom w:val="0"/>
      <w:divBdr>
        <w:top w:val="none" w:sz="0" w:space="0" w:color="auto"/>
        <w:left w:val="none" w:sz="0" w:space="0" w:color="auto"/>
        <w:bottom w:val="none" w:sz="0" w:space="0" w:color="auto"/>
        <w:right w:val="none" w:sz="0" w:space="0" w:color="auto"/>
      </w:divBdr>
      <w:divsChild>
        <w:div w:id="1323117050">
          <w:marLeft w:val="720"/>
          <w:marRight w:val="0"/>
          <w:marTop w:val="0"/>
          <w:marBottom w:val="0"/>
          <w:divBdr>
            <w:top w:val="none" w:sz="0" w:space="0" w:color="auto"/>
            <w:left w:val="none" w:sz="0" w:space="0" w:color="auto"/>
            <w:bottom w:val="none" w:sz="0" w:space="0" w:color="auto"/>
            <w:right w:val="none" w:sz="0" w:space="0" w:color="auto"/>
          </w:divBdr>
        </w:div>
        <w:div w:id="2028675193">
          <w:marLeft w:val="720"/>
          <w:marRight w:val="0"/>
          <w:marTop w:val="0"/>
          <w:marBottom w:val="0"/>
          <w:divBdr>
            <w:top w:val="none" w:sz="0" w:space="0" w:color="auto"/>
            <w:left w:val="none" w:sz="0" w:space="0" w:color="auto"/>
            <w:bottom w:val="none" w:sz="0" w:space="0" w:color="auto"/>
            <w:right w:val="none" w:sz="0" w:space="0" w:color="auto"/>
          </w:divBdr>
        </w:div>
        <w:div w:id="2095277857">
          <w:marLeft w:val="0"/>
          <w:marRight w:val="0"/>
          <w:marTop w:val="0"/>
          <w:marBottom w:val="0"/>
          <w:divBdr>
            <w:top w:val="none" w:sz="0" w:space="0" w:color="auto"/>
            <w:left w:val="none" w:sz="0" w:space="0" w:color="auto"/>
            <w:bottom w:val="none" w:sz="0" w:space="0" w:color="auto"/>
            <w:right w:val="none" w:sz="0" w:space="0" w:color="auto"/>
          </w:divBdr>
        </w:div>
      </w:divsChild>
    </w:div>
    <w:div w:id="1401712649">
      <w:bodyDiv w:val="1"/>
      <w:marLeft w:val="0"/>
      <w:marRight w:val="0"/>
      <w:marTop w:val="0"/>
      <w:marBottom w:val="0"/>
      <w:divBdr>
        <w:top w:val="none" w:sz="0" w:space="0" w:color="auto"/>
        <w:left w:val="none" w:sz="0" w:space="0" w:color="auto"/>
        <w:bottom w:val="none" w:sz="0" w:space="0" w:color="auto"/>
        <w:right w:val="none" w:sz="0" w:space="0" w:color="auto"/>
      </w:divBdr>
      <w:divsChild>
        <w:div w:id="378869574">
          <w:marLeft w:val="720"/>
          <w:marRight w:val="0"/>
          <w:marTop w:val="0"/>
          <w:marBottom w:val="0"/>
          <w:divBdr>
            <w:top w:val="none" w:sz="0" w:space="0" w:color="auto"/>
            <w:left w:val="none" w:sz="0" w:space="0" w:color="auto"/>
            <w:bottom w:val="none" w:sz="0" w:space="0" w:color="auto"/>
            <w:right w:val="none" w:sz="0" w:space="0" w:color="auto"/>
          </w:divBdr>
        </w:div>
        <w:div w:id="534008266">
          <w:marLeft w:val="720"/>
          <w:marRight w:val="0"/>
          <w:marTop w:val="0"/>
          <w:marBottom w:val="0"/>
          <w:divBdr>
            <w:top w:val="none" w:sz="0" w:space="0" w:color="auto"/>
            <w:left w:val="none" w:sz="0" w:space="0" w:color="auto"/>
            <w:bottom w:val="none" w:sz="0" w:space="0" w:color="auto"/>
            <w:right w:val="none" w:sz="0" w:space="0" w:color="auto"/>
          </w:divBdr>
        </w:div>
        <w:div w:id="1802185278">
          <w:marLeft w:val="0"/>
          <w:marRight w:val="0"/>
          <w:marTop w:val="0"/>
          <w:marBottom w:val="0"/>
          <w:divBdr>
            <w:top w:val="none" w:sz="0" w:space="0" w:color="auto"/>
            <w:left w:val="none" w:sz="0" w:space="0" w:color="auto"/>
            <w:bottom w:val="none" w:sz="0" w:space="0" w:color="auto"/>
            <w:right w:val="none" w:sz="0" w:space="0" w:color="auto"/>
          </w:divBdr>
        </w:div>
      </w:divsChild>
    </w:div>
    <w:div w:id="1440030756">
      <w:bodyDiv w:val="1"/>
      <w:marLeft w:val="0"/>
      <w:marRight w:val="0"/>
      <w:marTop w:val="0"/>
      <w:marBottom w:val="0"/>
      <w:divBdr>
        <w:top w:val="none" w:sz="0" w:space="0" w:color="auto"/>
        <w:left w:val="none" w:sz="0" w:space="0" w:color="auto"/>
        <w:bottom w:val="none" w:sz="0" w:space="0" w:color="auto"/>
        <w:right w:val="none" w:sz="0" w:space="0" w:color="auto"/>
      </w:divBdr>
      <w:divsChild>
        <w:div w:id="102656589">
          <w:marLeft w:val="720"/>
          <w:marRight w:val="0"/>
          <w:marTop w:val="0"/>
          <w:marBottom w:val="0"/>
          <w:divBdr>
            <w:top w:val="none" w:sz="0" w:space="0" w:color="auto"/>
            <w:left w:val="none" w:sz="0" w:space="0" w:color="auto"/>
            <w:bottom w:val="none" w:sz="0" w:space="0" w:color="auto"/>
            <w:right w:val="none" w:sz="0" w:space="0" w:color="auto"/>
          </w:divBdr>
        </w:div>
        <w:div w:id="642655999">
          <w:marLeft w:val="0"/>
          <w:marRight w:val="0"/>
          <w:marTop w:val="0"/>
          <w:marBottom w:val="0"/>
          <w:divBdr>
            <w:top w:val="none" w:sz="0" w:space="0" w:color="auto"/>
            <w:left w:val="none" w:sz="0" w:space="0" w:color="auto"/>
            <w:bottom w:val="none" w:sz="0" w:space="0" w:color="auto"/>
            <w:right w:val="none" w:sz="0" w:space="0" w:color="auto"/>
          </w:divBdr>
        </w:div>
        <w:div w:id="860777845">
          <w:marLeft w:val="0"/>
          <w:marRight w:val="0"/>
          <w:marTop w:val="0"/>
          <w:marBottom w:val="0"/>
          <w:divBdr>
            <w:top w:val="none" w:sz="0" w:space="0" w:color="auto"/>
            <w:left w:val="none" w:sz="0" w:space="0" w:color="auto"/>
            <w:bottom w:val="none" w:sz="0" w:space="0" w:color="auto"/>
            <w:right w:val="none" w:sz="0" w:space="0" w:color="auto"/>
          </w:divBdr>
        </w:div>
        <w:div w:id="1013603494">
          <w:marLeft w:val="0"/>
          <w:marRight w:val="0"/>
          <w:marTop w:val="0"/>
          <w:marBottom w:val="0"/>
          <w:divBdr>
            <w:top w:val="none" w:sz="0" w:space="0" w:color="auto"/>
            <w:left w:val="none" w:sz="0" w:space="0" w:color="auto"/>
            <w:bottom w:val="none" w:sz="0" w:space="0" w:color="auto"/>
            <w:right w:val="none" w:sz="0" w:space="0" w:color="auto"/>
          </w:divBdr>
        </w:div>
        <w:div w:id="1151561757">
          <w:marLeft w:val="720"/>
          <w:marRight w:val="0"/>
          <w:marTop w:val="0"/>
          <w:marBottom w:val="0"/>
          <w:divBdr>
            <w:top w:val="none" w:sz="0" w:space="0" w:color="auto"/>
            <w:left w:val="none" w:sz="0" w:space="0" w:color="auto"/>
            <w:bottom w:val="none" w:sz="0" w:space="0" w:color="auto"/>
            <w:right w:val="none" w:sz="0" w:space="0" w:color="auto"/>
          </w:divBdr>
        </w:div>
        <w:div w:id="1784573491">
          <w:marLeft w:val="720"/>
          <w:marRight w:val="0"/>
          <w:marTop w:val="0"/>
          <w:marBottom w:val="0"/>
          <w:divBdr>
            <w:top w:val="none" w:sz="0" w:space="0" w:color="auto"/>
            <w:left w:val="none" w:sz="0" w:space="0" w:color="auto"/>
            <w:bottom w:val="none" w:sz="0" w:space="0" w:color="auto"/>
            <w:right w:val="none" w:sz="0" w:space="0" w:color="auto"/>
          </w:divBdr>
        </w:div>
      </w:divsChild>
    </w:div>
    <w:div w:id="1464691211">
      <w:bodyDiv w:val="1"/>
      <w:marLeft w:val="0"/>
      <w:marRight w:val="0"/>
      <w:marTop w:val="0"/>
      <w:marBottom w:val="0"/>
      <w:divBdr>
        <w:top w:val="none" w:sz="0" w:space="0" w:color="auto"/>
        <w:left w:val="none" w:sz="0" w:space="0" w:color="auto"/>
        <w:bottom w:val="none" w:sz="0" w:space="0" w:color="auto"/>
        <w:right w:val="none" w:sz="0" w:space="0" w:color="auto"/>
      </w:divBdr>
      <w:divsChild>
        <w:div w:id="336925419">
          <w:marLeft w:val="720"/>
          <w:marRight w:val="0"/>
          <w:marTop w:val="0"/>
          <w:marBottom w:val="0"/>
          <w:divBdr>
            <w:top w:val="none" w:sz="0" w:space="0" w:color="auto"/>
            <w:left w:val="none" w:sz="0" w:space="0" w:color="auto"/>
            <w:bottom w:val="none" w:sz="0" w:space="0" w:color="auto"/>
            <w:right w:val="none" w:sz="0" w:space="0" w:color="auto"/>
          </w:divBdr>
        </w:div>
        <w:div w:id="555237986">
          <w:marLeft w:val="0"/>
          <w:marRight w:val="0"/>
          <w:marTop w:val="0"/>
          <w:marBottom w:val="0"/>
          <w:divBdr>
            <w:top w:val="none" w:sz="0" w:space="0" w:color="auto"/>
            <w:left w:val="none" w:sz="0" w:space="0" w:color="auto"/>
            <w:bottom w:val="none" w:sz="0" w:space="0" w:color="auto"/>
            <w:right w:val="none" w:sz="0" w:space="0" w:color="auto"/>
          </w:divBdr>
        </w:div>
        <w:div w:id="569731954">
          <w:marLeft w:val="0"/>
          <w:marRight w:val="0"/>
          <w:marTop w:val="0"/>
          <w:marBottom w:val="0"/>
          <w:divBdr>
            <w:top w:val="none" w:sz="0" w:space="0" w:color="auto"/>
            <w:left w:val="none" w:sz="0" w:space="0" w:color="auto"/>
            <w:bottom w:val="none" w:sz="0" w:space="0" w:color="auto"/>
            <w:right w:val="none" w:sz="0" w:space="0" w:color="auto"/>
          </w:divBdr>
        </w:div>
        <w:div w:id="847865402">
          <w:marLeft w:val="720"/>
          <w:marRight w:val="0"/>
          <w:marTop w:val="0"/>
          <w:marBottom w:val="0"/>
          <w:divBdr>
            <w:top w:val="none" w:sz="0" w:space="0" w:color="auto"/>
            <w:left w:val="none" w:sz="0" w:space="0" w:color="auto"/>
            <w:bottom w:val="none" w:sz="0" w:space="0" w:color="auto"/>
            <w:right w:val="none" w:sz="0" w:space="0" w:color="auto"/>
          </w:divBdr>
        </w:div>
        <w:div w:id="1201241481">
          <w:marLeft w:val="720"/>
          <w:marRight w:val="0"/>
          <w:marTop w:val="0"/>
          <w:marBottom w:val="0"/>
          <w:divBdr>
            <w:top w:val="none" w:sz="0" w:space="0" w:color="auto"/>
            <w:left w:val="none" w:sz="0" w:space="0" w:color="auto"/>
            <w:bottom w:val="none" w:sz="0" w:space="0" w:color="auto"/>
            <w:right w:val="none" w:sz="0" w:space="0" w:color="auto"/>
          </w:divBdr>
        </w:div>
        <w:div w:id="1532111336">
          <w:marLeft w:val="0"/>
          <w:marRight w:val="0"/>
          <w:marTop w:val="0"/>
          <w:marBottom w:val="0"/>
          <w:divBdr>
            <w:top w:val="none" w:sz="0" w:space="0" w:color="auto"/>
            <w:left w:val="none" w:sz="0" w:space="0" w:color="auto"/>
            <w:bottom w:val="none" w:sz="0" w:space="0" w:color="auto"/>
            <w:right w:val="none" w:sz="0" w:space="0" w:color="auto"/>
          </w:divBdr>
        </w:div>
        <w:div w:id="1820461169">
          <w:marLeft w:val="0"/>
          <w:marRight w:val="0"/>
          <w:marTop w:val="0"/>
          <w:marBottom w:val="0"/>
          <w:divBdr>
            <w:top w:val="none" w:sz="0" w:space="0" w:color="auto"/>
            <w:left w:val="none" w:sz="0" w:space="0" w:color="auto"/>
            <w:bottom w:val="none" w:sz="0" w:space="0" w:color="auto"/>
            <w:right w:val="none" w:sz="0" w:space="0" w:color="auto"/>
          </w:divBdr>
        </w:div>
        <w:div w:id="1940673617">
          <w:marLeft w:val="720"/>
          <w:marRight w:val="0"/>
          <w:marTop w:val="0"/>
          <w:marBottom w:val="0"/>
          <w:divBdr>
            <w:top w:val="none" w:sz="0" w:space="0" w:color="auto"/>
            <w:left w:val="none" w:sz="0" w:space="0" w:color="auto"/>
            <w:bottom w:val="none" w:sz="0" w:space="0" w:color="auto"/>
            <w:right w:val="none" w:sz="0" w:space="0" w:color="auto"/>
          </w:divBdr>
        </w:div>
      </w:divsChild>
    </w:div>
    <w:div w:id="1663728443">
      <w:bodyDiv w:val="1"/>
      <w:marLeft w:val="0"/>
      <w:marRight w:val="0"/>
      <w:marTop w:val="0"/>
      <w:marBottom w:val="0"/>
      <w:divBdr>
        <w:top w:val="none" w:sz="0" w:space="0" w:color="auto"/>
        <w:left w:val="none" w:sz="0" w:space="0" w:color="auto"/>
        <w:bottom w:val="none" w:sz="0" w:space="0" w:color="auto"/>
        <w:right w:val="none" w:sz="0" w:space="0" w:color="auto"/>
      </w:divBdr>
      <w:divsChild>
        <w:div w:id="173694149">
          <w:marLeft w:val="720"/>
          <w:marRight w:val="0"/>
          <w:marTop w:val="0"/>
          <w:marBottom w:val="0"/>
          <w:divBdr>
            <w:top w:val="none" w:sz="0" w:space="0" w:color="auto"/>
            <w:left w:val="none" w:sz="0" w:space="0" w:color="auto"/>
            <w:bottom w:val="none" w:sz="0" w:space="0" w:color="auto"/>
            <w:right w:val="none" w:sz="0" w:space="0" w:color="auto"/>
          </w:divBdr>
        </w:div>
        <w:div w:id="286474527">
          <w:marLeft w:val="720"/>
          <w:marRight w:val="0"/>
          <w:marTop w:val="0"/>
          <w:marBottom w:val="0"/>
          <w:divBdr>
            <w:top w:val="none" w:sz="0" w:space="0" w:color="auto"/>
            <w:left w:val="none" w:sz="0" w:space="0" w:color="auto"/>
            <w:bottom w:val="none" w:sz="0" w:space="0" w:color="auto"/>
            <w:right w:val="none" w:sz="0" w:space="0" w:color="auto"/>
          </w:divBdr>
        </w:div>
        <w:div w:id="383674212">
          <w:marLeft w:val="0"/>
          <w:marRight w:val="0"/>
          <w:marTop w:val="0"/>
          <w:marBottom w:val="0"/>
          <w:divBdr>
            <w:top w:val="none" w:sz="0" w:space="0" w:color="auto"/>
            <w:left w:val="none" w:sz="0" w:space="0" w:color="auto"/>
            <w:bottom w:val="none" w:sz="0" w:space="0" w:color="auto"/>
            <w:right w:val="none" w:sz="0" w:space="0" w:color="auto"/>
          </w:divBdr>
        </w:div>
        <w:div w:id="467936271">
          <w:marLeft w:val="720"/>
          <w:marRight w:val="0"/>
          <w:marTop w:val="0"/>
          <w:marBottom w:val="0"/>
          <w:divBdr>
            <w:top w:val="none" w:sz="0" w:space="0" w:color="auto"/>
            <w:left w:val="none" w:sz="0" w:space="0" w:color="auto"/>
            <w:bottom w:val="none" w:sz="0" w:space="0" w:color="auto"/>
            <w:right w:val="none" w:sz="0" w:space="0" w:color="auto"/>
          </w:divBdr>
        </w:div>
        <w:div w:id="1251231729">
          <w:marLeft w:val="0"/>
          <w:marRight w:val="0"/>
          <w:marTop w:val="0"/>
          <w:marBottom w:val="0"/>
          <w:divBdr>
            <w:top w:val="none" w:sz="0" w:space="0" w:color="auto"/>
            <w:left w:val="none" w:sz="0" w:space="0" w:color="auto"/>
            <w:bottom w:val="none" w:sz="0" w:space="0" w:color="auto"/>
            <w:right w:val="none" w:sz="0" w:space="0" w:color="auto"/>
          </w:divBdr>
        </w:div>
      </w:divsChild>
    </w:div>
    <w:div w:id="1845434026">
      <w:bodyDiv w:val="1"/>
      <w:marLeft w:val="0"/>
      <w:marRight w:val="0"/>
      <w:marTop w:val="0"/>
      <w:marBottom w:val="0"/>
      <w:divBdr>
        <w:top w:val="none" w:sz="0" w:space="0" w:color="auto"/>
        <w:left w:val="none" w:sz="0" w:space="0" w:color="auto"/>
        <w:bottom w:val="none" w:sz="0" w:space="0" w:color="auto"/>
        <w:right w:val="none" w:sz="0" w:space="0" w:color="auto"/>
      </w:divBdr>
      <w:divsChild>
        <w:div w:id="695355264">
          <w:marLeft w:val="0"/>
          <w:marRight w:val="0"/>
          <w:marTop w:val="0"/>
          <w:marBottom w:val="0"/>
          <w:divBdr>
            <w:top w:val="none" w:sz="0" w:space="0" w:color="auto"/>
            <w:left w:val="none" w:sz="0" w:space="0" w:color="auto"/>
            <w:bottom w:val="none" w:sz="0" w:space="0" w:color="auto"/>
            <w:right w:val="none" w:sz="0" w:space="0" w:color="auto"/>
          </w:divBdr>
        </w:div>
        <w:div w:id="2137528902">
          <w:marLeft w:val="0"/>
          <w:marRight w:val="0"/>
          <w:marTop w:val="0"/>
          <w:marBottom w:val="0"/>
          <w:divBdr>
            <w:top w:val="none" w:sz="0" w:space="0" w:color="auto"/>
            <w:left w:val="none" w:sz="0" w:space="0" w:color="auto"/>
            <w:bottom w:val="none" w:sz="0" w:space="0" w:color="auto"/>
            <w:right w:val="none" w:sz="0" w:space="0" w:color="auto"/>
          </w:divBdr>
          <w:divsChild>
            <w:div w:id="6046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68473">
      <w:bodyDiv w:val="1"/>
      <w:marLeft w:val="0"/>
      <w:marRight w:val="0"/>
      <w:marTop w:val="0"/>
      <w:marBottom w:val="0"/>
      <w:divBdr>
        <w:top w:val="none" w:sz="0" w:space="0" w:color="auto"/>
        <w:left w:val="none" w:sz="0" w:space="0" w:color="auto"/>
        <w:bottom w:val="none" w:sz="0" w:space="0" w:color="auto"/>
        <w:right w:val="none" w:sz="0" w:space="0" w:color="auto"/>
      </w:divBdr>
      <w:divsChild>
        <w:div w:id="138613351">
          <w:marLeft w:val="0"/>
          <w:marRight w:val="0"/>
          <w:marTop w:val="0"/>
          <w:marBottom w:val="0"/>
          <w:divBdr>
            <w:top w:val="none" w:sz="0" w:space="0" w:color="auto"/>
            <w:left w:val="none" w:sz="0" w:space="0" w:color="auto"/>
            <w:bottom w:val="none" w:sz="0" w:space="0" w:color="auto"/>
            <w:right w:val="none" w:sz="0" w:space="0" w:color="auto"/>
          </w:divBdr>
        </w:div>
        <w:div w:id="423692377">
          <w:marLeft w:val="720"/>
          <w:marRight w:val="0"/>
          <w:marTop w:val="0"/>
          <w:marBottom w:val="0"/>
          <w:divBdr>
            <w:top w:val="none" w:sz="0" w:space="0" w:color="auto"/>
            <w:left w:val="none" w:sz="0" w:space="0" w:color="auto"/>
            <w:bottom w:val="none" w:sz="0" w:space="0" w:color="auto"/>
            <w:right w:val="none" w:sz="0" w:space="0" w:color="auto"/>
          </w:divBdr>
        </w:div>
        <w:div w:id="888299400">
          <w:marLeft w:val="720"/>
          <w:marRight w:val="0"/>
          <w:marTop w:val="0"/>
          <w:marBottom w:val="0"/>
          <w:divBdr>
            <w:top w:val="none" w:sz="0" w:space="0" w:color="auto"/>
            <w:left w:val="none" w:sz="0" w:space="0" w:color="auto"/>
            <w:bottom w:val="none" w:sz="0" w:space="0" w:color="auto"/>
            <w:right w:val="none" w:sz="0" w:space="0" w:color="auto"/>
          </w:divBdr>
        </w:div>
        <w:div w:id="1141190030">
          <w:marLeft w:val="0"/>
          <w:marRight w:val="0"/>
          <w:marTop w:val="0"/>
          <w:marBottom w:val="0"/>
          <w:divBdr>
            <w:top w:val="none" w:sz="0" w:space="0" w:color="auto"/>
            <w:left w:val="none" w:sz="0" w:space="0" w:color="auto"/>
            <w:bottom w:val="none" w:sz="0" w:space="0" w:color="auto"/>
            <w:right w:val="none" w:sz="0" w:space="0" w:color="auto"/>
          </w:divBdr>
        </w:div>
        <w:div w:id="1461025723">
          <w:marLeft w:val="0"/>
          <w:marRight w:val="0"/>
          <w:marTop w:val="0"/>
          <w:marBottom w:val="0"/>
          <w:divBdr>
            <w:top w:val="none" w:sz="0" w:space="0" w:color="auto"/>
            <w:left w:val="none" w:sz="0" w:space="0" w:color="auto"/>
            <w:bottom w:val="none" w:sz="0" w:space="0" w:color="auto"/>
            <w:right w:val="none" w:sz="0" w:space="0" w:color="auto"/>
          </w:divBdr>
        </w:div>
        <w:div w:id="1554534629">
          <w:marLeft w:val="720"/>
          <w:marRight w:val="0"/>
          <w:marTop w:val="0"/>
          <w:marBottom w:val="0"/>
          <w:divBdr>
            <w:top w:val="none" w:sz="0" w:space="0" w:color="auto"/>
            <w:left w:val="none" w:sz="0" w:space="0" w:color="auto"/>
            <w:bottom w:val="none" w:sz="0" w:space="0" w:color="auto"/>
            <w:right w:val="none" w:sz="0" w:space="0" w:color="auto"/>
          </w:divBdr>
        </w:div>
      </w:divsChild>
    </w:div>
    <w:div w:id="2050300653">
      <w:bodyDiv w:val="1"/>
      <w:marLeft w:val="0"/>
      <w:marRight w:val="0"/>
      <w:marTop w:val="0"/>
      <w:marBottom w:val="0"/>
      <w:divBdr>
        <w:top w:val="none" w:sz="0" w:space="0" w:color="auto"/>
        <w:left w:val="none" w:sz="0" w:space="0" w:color="auto"/>
        <w:bottom w:val="none" w:sz="0" w:space="0" w:color="auto"/>
        <w:right w:val="none" w:sz="0" w:space="0" w:color="auto"/>
      </w:divBdr>
      <w:divsChild>
        <w:div w:id="880938434">
          <w:marLeft w:val="720"/>
          <w:marRight w:val="0"/>
          <w:marTop w:val="0"/>
          <w:marBottom w:val="0"/>
          <w:divBdr>
            <w:top w:val="none" w:sz="0" w:space="0" w:color="auto"/>
            <w:left w:val="none" w:sz="0" w:space="0" w:color="auto"/>
            <w:bottom w:val="none" w:sz="0" w:space="0" w:color="auto"/>
            <w:right w:val="none" w:sz="0" w:space="0" w:color="auto"/>
          </w:divBdr>
        </w:div>
        <w:div w:id="1056010686">
          <w:marLeft w:val="0"/>
          <w:marRight w:val="0"/>
          <w:marTop w:val="0"/>
          <w:marBottom w:val="0"/>
          <w:divBdr>
            <w:top w:val="none" w:sz="0" w:space="0" w:color="auto"/>
            <w:left w:val="none" w:sz="0" w:space="0" w:color="auto"/>
            <w:bottom w:val="none" w:sz="0" w:space="0" w:color="auto"/>
            <w:right w:val="none" w:sz="0" w:space="0" w:color="auto"/>
          </w:divBdr>
        </w:div>
        <w:div w:id="1137258655">
          <w:marLeft w:val="0"/>
          <w:marRight w:val="0"/>
          <w:marTop w:val="0"/>
          <w:marBottom w:val="0"/>
          <w:divBdr>
            <w:top w:val="none" w:sz="0" w:space="0" w:color="auto"/>
            <w:left w:val="none" w:sz="0" w:space="0" w:color="auto"/>
            <w:bottom w:val="none" w:sz="0" w:space="0" w:color="auto"/>
            <w:right w:val="none" w:sz="0" w:space="0" w:color="auto"/>
          </w:divBdr>
        </w:div>
        <w:div w:id="1304315305">
          <w:marLeft w:val="720"/>
          <w:marRight w:val="0"/>
          <w:marTop w:val="0"/>
          <w:marBottom w:val="0"/>
          <w:divBdr>
            <w:top w:val="none" w:sz="0" w:space="0" w:color="auto"/>
            <w:left w:val="none" w:sz="0" w:space="0" w:color="auto"/>
            <w:bottom w:val="none" w:sz="0" w:space="0" w:color="auto"/>
            <w:right w:val="none" w:sz="0" w:space="0" w:color="auto"/>
          </w:divBdr>
        </w:div>
        <w:div w:id="1742824617">
          <w:marLeft w:val="0"/>
          <w:marRight w:val="0"/>
          <w:marTop w:val="0"/>
          <w:marBottom w:val="0"/>
          <w:divBdr>
            <w:top w:val="none" w:sz="0" w:space="0" w:color="auto"/>
            <w:left w:val="none" w:sz="0" w:space="0" w:color="auto"/>
            <w:bottom w:val="none" w:sz="0" w:space="0" w:color="auto"/>
            <w:right w:val="none" w:sz="0" w:space="0" w:color="auto"/>
          </w:divBdr>
        </w:div>
        <w:div w:id="177084957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ateway.ut.ovid.com/gw2/ovidweb.cgi?S=IDNJHKJOFEEAKK00D&amp;Search+Link=%22Sanders%2c+Matthew+R%22.au." TargetMode="External"/><Relationship Id="rId12" Type="http://schemas.openxmlformats.org/officeDocument/2006/relationships/hyperlink" Target="http://gateway.ut.ovid.com/gw2/ovidweb.cgi?S=IDNJHKJOFEEAKK00D&amp;Search+Link=%22Lawton%2c+Jan+M%22.au." TargetMode="External"/><Relationship Id="rId13" Type="http://schemas.openxmlformats.org/officeDocument/2006/relationships/hyperlink" Target="http://www.workbookpublishing.com/product_info.php?cPath=21_26&amp;products_id=32" TargetMode="External"/><Relationship Id="rId14" Type="http://schemas.openxmlformats.org/officeDocument/2006/relationships/footer" Target="footer1.xml"/><Relationship Id="rId15" Type="http://schemas.openxmlformats.org/officeDocument/2006/relationships/hyperlink" Target="http://www.dshs.wa.gov/pdf/dbhr/mh/childrens_ebp_expert_panel_report_final_2%5b1%5d.pdf" TargetMode="Externa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up.com/us/companion.websites/0195154290/" TargetMode="External"/><Relationship Id="rId9" Type="http://schemas.openxmlformats.org/officeDocument/2006/relationships/hyperlink" Target="http://cfc.uoregon.edu/atp.htm" TargetMode="External"/><Relationship Id="rId10" Type="http://schemas.openxmlformats.org/officeDocument/2006/relationships/hyperlink" Target="http://grants1.nih.gov/grants/funding/416/phs41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4B7B3-698E-1243-A1D9-FD91F53C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3570</Words>
  <Characters>20351</Characters>
  <Application>Microsoft Macintosh Word</Application>
  <DocSecurity>0</DocSecurity>
  <Lines>169</Lines>
  <Paragraphs>40</Paragraphs>
  <ScaleCrop>false</ScaleCrop>
  <HeadingPairs>
    <vt:vector size="2" baseType="variant">
      <vt:variant>
        <vt:lpstr>Title</vt:lpstr>
      </vt:variant>
      <vt:variant>
        <vt:i4>1</vt:i4>
      </vt:variant>
    </vt:vector>
  </HeadingPairs>
  <TitlesOfParts>
    <vt:vector size="1" baseType="lpstr">
      <vt:lpstr/>
    </vt:vector>
  </TitlesOfParts>
  <Company>Emory University Department of Psychology</Company>
  <LinksUpToDate>false</LinksUpToDate>
  <CharactersWithSpaces>24992</CharactersWithSpaces>
  <SharedDoc>false</SharedDoc>
  <HLinks>
    <vt:vector size="96" baseType="variant">
      <vt:variant>
        <vt:i4>4718601</vt:i4>
      </vt:variant>
      <vt:variant>
        <vt:i4>24</vt:i4>
      </vt:variant>
      <vt:variant>
        <vt:i4>0</vt:i4>
      </vt:variant>
      <vt:variant>
        <vt:i4>5</vt:i4>
      </vt:variant>
      <vt:variant>
        <vt:lpwstr>http://gateway.ut.ovid.com/gw2/ovidweb.cgi?S=IDNJHKJOFEEAKK00D&amp;Search+Link=%22Lawton%2c+Jan+M%22.au.</vt:lpwstr>
      </vt:variant>
      <vt:variant>
        <vt:lpwstr/>
      </vt:variant>
      <vt:variant>
        <vt:i4>1310724</vt:i4>
      </vt:variant>
      <vt:variant>
        <vt:i4>21</vt:i4>
      </vt:variant>
      <vt:variant>
        <vt:i4>0</vt:i4>
      </vt:variant>
      <vt:variant>
        <vt:i4>5</vt:i4>
      </vt:variant>
      <vt:variant>
        <vt:lpwstr>http://gateway.ut.ovid.com/gw2/ovidweb.cgi?S=IDNJHKJOFEEAKK00D&amp;Search+Link=%22Sanders%2c+Matthew+R%22.au.</vt:lpwstr>
      </vt:variant>
      <vt:variant>
        <vt:lpwstr/>
      </vt:variant>
      <vt:variant>
        <vt:i4>4849752</vt:i4>
      </vt:variant>
      <vt:variant>
        <vt:i4>18</vt:i4>
      </vt:variant>
      <vt:variant>
        <vt:i4>0</vt:i4>
      </vt:variant>
      <vt:variant>
        <vt:i4>5</vt:i4>
      </vt:variant>
      <vt:variant>
        <vt:lpwstr>http://gateway.ut.ovid.com/gw2/ovidweb.cgi?S=IDNJHKKOAFMBKK00D&amp;Search+Link=%22Kazdin%2c+Alan+E%22.au.</vt:lpwstr>
      </vt:variant>
      <vt:variant>
        <vt:lpwstr/>
      </vt:variant>
      <vt:variant>
        <vt:i4>3080254</vt:i4>
      </vt:variant>
      <vt:variant>
        <vt:i4>15</vt:i4>
      </vt:variant>
      <vt:variant>
        <vt:i4>0</vt:i4>
      </vt:variant>
      <vt:variant>
        <vt:i4>5</vt:i4>
      </vt:variant>
      <vt:variant>
        <vt:lpwstr>http://gateway.ut.ovid.com/gw2/ovidweb.cgi?S=IDNJHKKOAFMBKK00D&amp;Search+Link=%22Perepletchikova%2c+Francheska%22.au.</vt:lpwstr>
      </vt:variant>
      <vt:variant>
        <vt:lpwstr/>
      </vt:variant>
      <vt:variant>
        <vt:i4>2162799</vt:i4>
      </vt:variant>
      <vt:variant>
        <vt:i4>12</vt:i4>
      </vt:variant>
      <vt:variant>
        <vt:i4>0</vt:i4>
      </vt:variant>
      <vt:variant>
        <vt:i4>5</vt:i4>
      </vt:variant>
      <vt:variant>
        <vt:lpwstr>http://cfc.uoregon.edu/atp.htm</vt:lpwstr>
      </vt:variant>
      <vt:variant>
        <vt:lpwstr/>
      </vt:variant>
      <vt:variant>
        <vt:i4>6946943</vt:i4>
      </vt:variant>
      <vt:variant>
        <vt:i4>9</vt:i4>
      </vt:variant>
      <vt:variant>
        <vt:i4>0</vt:i4>
      </vt:variant>
      <vt:variant>
        <vt:i4>5</vt:i4>
      </vt:variant>
      <vt:variant>
        <vt:lpwstr>http://grants.nih.gov/grants/funding/phs398/phs398.html</vt:lpwstr>
      </vt:variant>
      <vt:variant>
        <vt:lpwstr/>
      </vt:variant>
      <vt:variant>
        <vt:i4>4063293</vt:i4>
      </vt:variant>
      <vt:variant>
        <vt:i4>6</vt:i4>
      </vt:variant>
      <vt:variant>
        <vt:i4>0</vt:i4>
      </vt:variant>
      <vt:variant>
        <vt:i4>5</vt:i4>
      </vt:variant>
      <vt:variant>
        <vt:lpwstr>http://www.osp.emory.edu/forms.cfm</vt:lpwstr>
      </vt:variant>
      <vt:variant>
        <vt:lpwstr/>
      </vt:variant>
      <vt:variant>
        <vt:i4>2162799</vt:i4>
      </vt:variant>
      <vt:variant>
        <vt:i4>3</vt:i4>
      </vt:variant>
      <vt:variant>
        <vt:i4>0</vt:i4>
      </vt:variant>
      <vt:variant>
        <vt:i4>5</vt:i4>
      </vt:variant>
      <vt:variant>
        <vt:lpwstr>http://cfc.uoregon.edu/atp.htm</vt:lpwstr>
      </vt:variant>
      <vt:variant>
        <vt:lpwstr/>
      </vt:variant>
      <vt:variant>
        <vt:i4>7274591</vt:i4>
      </vt:variant>
      <vt:variant>
        <vt:i4>0</vt:i4>
      </vt:variant>
      <vt:variant>
        <vt:i4>0</vt:i4>
      </vt:variant>
      <vt:variant>
        <vt:i4>5</vt:i4>
      </vt:variant>
      <vt:variant>
        <vt:lpwstr>mailto:psysg@emory.edu</vt:lpwstr>
      </vt:variant>
      <vt:variant>
        <vt:lpwstr/>
      </vt:variant>
      <vt:variant>
        <vt:i4>3080237</vt:i4>
      </vt:variant>
      <vt:variant>
        <vt:i4>18</vt:i4>
      </vt:variant>
      <vt:variant>
        <vt:i4>0</vt:i4>
      </vt:variant>
      <vt:variant>
        <vt:i4>5</vt:i4>
      </vt:variant>
      <vt:variant>
        <vt:lpwstr>http://xisbn.worldcat.org/liblook/resolve.htm?res_id=http://www.library.emory.edu&amp;rft.isbn=1572245751&amp;url_ver=Z39.88-2004&amp;rft_val_fmt=info:ofi/fmt:kev:mtx:book</vt:lpwstr>
      </vt:variant>
      <vt:variant>
        <vt:lpwstr/>
      </vt:variant>
      <vt:variant>
        <vt:i4>5963781</vt:i4>
      </vt:variant>
      <vt:variant>
        <vt:i4>15</vt:i4>
      </vt:variant>
      <vt:variant>
        <vt:i4>0</vt:i4>
      </vt:variant>
      <vt:variant>
        <vt:i4>5</vt:i4>
      </vt:variant>
      <vt:variant>
        <vt:lpwstr>http://www.newharbinger.com/contributorinfo.cfm?ContribID=595</vt:lpwstr>
      </vt:variant>
      <vt:variant>
        <vt:lpwstr/>
      </vt:variant>
      <vt:variant>
        <vt:i4>5505025</vt:i4>
      </vt:variant>
      <vt:variant>
        <vt:i4>12</vt:i4>
      </vt:variant>
      <vt:variant>
        <vt:i4>0</vt:i4>
      </vt:variant>
      <vt:variant>
        <vt:i4>5</vt:i4>
      </vt:variant>
      <vt:variant>
        <vt:lpwstr>http://www.newharbinger.com/contributorinfo.cfm?ContribID=167</vt:lpwstr>
      </vt:variant>
      <vt:variant>
        <vt:lpwstr/>
      </vt:variant>
      <vt:variant>
        <vt:i4>5373955</vt:i4>
      </vt:variant>
      <vt:variant>
        <vt:i4>9</vt:i4>
      </vt:variant>
      <vt:variant>
        <vt:i4>0</vt:i4>
      </vt:variant>
      <vt:variant>
        <vt:i4>5</vt:i4>
      </vt:variant>
      <vt:variant>
        <vt:lpwstr>http://www.newharbinger.com/contributorinfo.cfm?ContribID=302</vt:lpwstr>
      </vt:variant>
      <vt:variant>
        <vt:lpwstr/>
      </vt:variant>
      <vt:variant>
        <vt:i4>5373953</vt:i4>
      </vt:variant>
      <vt:variant>
        <vt:i4>6</vt:i4>
      </vt:variant>
      <vt:variant>
        <vt:i4>0</vt:i4>
      </vt:variant>
      <vt:variant>
        <vt:i4>5</vt:i4>
      </vt:variant>
      <vt:variant>
        <vt:lpwstr>http://www.newharbinger.com/contributorinfo.cfm?ContribID=101</vt:lpwstr>
      </vt:variant>
      <vt:variant>
        <vt:lpwstr/>
      </vt:variant>
      <vt:variant>
        <vt:i4>5242881</vt:i4>
      </vt:variant>
      <vt:variant>
        <vt:i4>3</vt:i4>
      </vt:variant>
      <vt:variant>
        <vt:i4>0</vt:i4>
      </vt:variant>
      <vt:variant>
        <vt:i4>5</vt:i4>
      </vt:variant>
      <vt:variant>
        <vt:lpwstr>http://www.newharbinger.com/contributorinfo.cfm?ContribID=127</vt:lpwstr>
      </vt:variant>
      <vt:variant>
        <vt:lpwstr/>
      </vt:variant>
      <vt:variant>
        <vt:i4>2097210</vt:i4>
      </vt:variant>
      <vt:variant>
        <vt:i4>0</vt:i4>
      </vt:variant>
      <vt:variant>
        <vt:i4>0</vt:i4>
      </vt:variant>
      <vt:variant>
        <vt:i4>5</vt:i4>
      </vt:variant>
      <vt:variant>
        <vt:lpwstr>http://www.newharbinger.com/productdetails.cfm?SKU=5068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goodman</dc:creator>
  <cp:lastModifiedBy>Thomas Oltmanns</cp:lastModifiedBy>
  <cp:revision>2</cp:revision>
  <cp:lastPrinted>2013-03-05T12:15:00Z</cp:lastPrinted>
  <dcterms:created xsi:type="dcterms:W3CDTF">2014-07-12T19:57:00Z</dcterms:created>
  <dcterms:modified xsi:type="dcterms:W3CDTF">2014-07-12T19:57:00Z</dcterms:modified>
</cp:coreProperties>
</file>